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DF" w:rsidRPr="003A3421" w:rsidRDefault="004A29DF" w:rsidP="004A29DF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  <w:r w:rsidRPr="003A3421">
        <w:rPr>
          <w:b/>
          <w:sz w:val="26"/>
          <w:szCs w:val="26"/>
          <w:lang w:val="uk-UA"/>
        </w:rPr>
        <w:t>ПРИКЛАД ОФОРМЛЕННЯ СТАТТІ</w:t>
      </w:r>
    </w:p>
    <w:p w:rsidR="00291384" w:rsidRPr="002B4997" w:rsidRDefault="00291384" w:rsidP="004A29DF">
      <w:pPr>
        <w:spacing w:after="0" w:line="240" w:lineRule="auto"/>
        <w:ind w:firstLine="567"/>
        <w:rPr>
          <w:rFonts w:ascii="Times New Roman" w:hAnsi="Times New Roman"/>
          <w:b/>
          <w:bCs/>
          <w:sz w:val="26"/>
          <w:szCs w:val="26"/>
        </w:rPr>
      </w:pPr>
    </w:p>
    <w:p w:rsidR="004A29DF" w:rsidRPr="003A3421" w:rsidRDefault="004A29DF" w:rsidP="004A29DF">
      <w:pPr>
        <w:spacing w:after="0" w:line="240" w:lineRule="auto"/>
        <w:ind w:firstLine="567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3A3421">
        <w:rPr>
          <w:rFonts w:ascii="Times New Roman" w:hAnsi="Times New Roman"/>
          <w:b/>
          <w:bCs/>
          <w:sz w:val="26"/>
          <w:szCs w:val="26"/>
          <w:lang w:val="uk-UA"/>
        </w:rPr>
        <w:t xml:space="preserve">DOI: </w:t>
      </w:r>
    </w:p>
    <w:p w:rsidR="004A29DF" w:rsidRPr="003A3421" w:rsidRDefault="004A29DF" w:rsidP="004A29DF">
      <w:pPr>
        <w:spacing w:after="0" w:line="240" w:lineRule="auto"/>
        <w:ind w:firstLine="567"/>
        <w:rPr>
          <w:rFonts w:ascii="Times New Roman" w:hAnsi="Times New Roman"/>
          <w:b/>
          <w:bCs/>
          <w:iCs/>
          <w:color w:val="222222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УДК</w:t>
      </w:r>
      <w:r w:rsidRPr="003A3421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3A3421">
        <w:rPr>
          <w:rFonts w:ascii="Times New Roman" w:hAnsi="Times New Roman"/>
          <w:bCs/>
          <w:color w:val="000000"/>
          <w:sz w:val="26"/>
          <w:szCs w:val="26"/>
          <w:lang w:val="uk-UA"/>
        </w:rPr>
        <w:t>338.45:621-047.44(477)</w:t>
      </w: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2060"/>
          <w:szCs w:val="26"/>
          <w:lang w:val="uk-UA"/>
        </w:rPr>
      </w:pP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291384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Ніна ПОЙДА-НОСИК</w:t>
      </w: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iCs/>
          <w:lang w:val="uk-UA"/>
        </w:rPr>
      </w:pPr>
      <w:r>
        <w:rPr>
          <w:rFonts w:ascii="Times New Roman" w:hAnsi="Times New Roman"/>
          <w:iCs/>
          <w:lang w:val="uk-UA"/>
        </w:rPr>
        <w:t>д.е.н.</w:t>
      </w:r>
      <w:r w:rsidRPr="003A3421">
        <w:rPr>
          <w:rFonts w:ascii="Times New Roman" w:hAnsi="Times New Roman"/>
          <w:iCs/>
          <w:lang w:val="uk-UA"/>
        </w:rPr>
        <w:t xml:space="preserve">, </w:t>
      </w:r>
      <w:r>
        <w:rPr>
          <w:rFonts w:ascii="Times New Roman" w:hAnsi="Times New Roman"/>
          <w:iCs/>
          <w:lang w:val="uk-UA"/>
        </w:rPr>
        <w:t>професор</w:t>
      </w:r>
      <w:r w:rsidRPr="003A3421">
        <w:rPr>
          <w:rFonts w:ascii="Times New Roman" w:hAnsi="Times New Roman"/>
          <w:iCs/>
          <w:lang w:val="uk-UA"/>
        </w:rPr>
        <w:t xml:space="preserve">, </w:t>
      </w:r>
      <w:r>
        <w:rPr>
          <w:rFonts w:ascii="Times New Roman" w:hAnsi="Times New Roman"/>
          <w:iCs/>
          <w:lang w:val="uk-UA"/>
        </w:rPr>
        <w:t>професор кафедри обліку і аудиту</w:t>
      </w: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iCs/>
          <w:lang w:val="uk-UA"/>
        </w:rPr>
      </w:pPr>
      <w:r>
        <w:rPr>
          <w:rFonts w:ascii="Times New Roman" w:hAnsi="Times New Roman"/>
          <w:iCs/>
          <w:lang w:val="uk-UA"/>
        </w:rPr>
        <w:t>Закарпатський угорський інститут імені Ференца Ракоці ІІ</w:t>
      </w:r>
      <w:r w:rsidRPr="003A3421">
        <w:rPr>
          <w:rFonts w:ascii="Times New Roman" w:hAnsi="Times New Roman"/>
          <w:iCs/>
          <w:lang w:val="uk-UA"/>
        </w:rPr>
        <w:t>,</w:t>
      </w: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iCs/>
          <w:lang w:val="uk-UA"/>
        </w:rPr>
      </w:pPr>
      <w:r>
        <w:rPr>
          <w:rFonts w:ascii="Times New Roman" w:hAnsi="Times New Roman"/>
          <w:iCs/>
          <w:lang w:val="uk-UA"/>
        </w:rPr>
        <w:t>Берегове, Україна</w:t>
      </w:r>
    </w:p>
    <w:p w:rsidR="004A29DF" w:rsidRPr="003A3421" w:rsidRDefault="004A29DF" w:rsidP="004A29D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iCs/>
          <w:lang w:val="uk-UA"/>
        </w:rPr>
      </w:pPr>
      <w:r w:rsidRPr="003A3421">
        <w:rPr>
          <w:rFonts w:ascii="Times New Roman" w:hAnsi="Times New Roman"/>
          <w:b/>
          <w:bCs/>
          <w:iCs/>
          <w:lang w:val="uk-UA"/>
        </w:rPr>
        <w:t>ORCID ID:</w:t>
      </w:r>
      <w:r w:rsidRPr="003A3421">
        <w:rPr>
          <w:rFonts w:ascii="Times New Roman" w:hAnsi="Times New Roman"/>
          <w:bCs/>
          <w:iCs/>
          <w:color w:val="242021"/>
          <w:lang w:val="uk-UA"/>
        </w:rPr>
        <w:t xml:space="preserve"> </w:t>
      </w:r>
      <w:hyperlink r:id="rId7" w:tgtFrame="_blank" w:history="1">
        <w:r w:rsidRPr="003A3421">
          <w:rPr>
            <w:rFonts w:ascii="Times New Roman" w:hAnsi="Times New Roman"/>
            <w:bCs/>
            <w:iCs/>
            <w:lang w:val="uk-UA"/>
          </w:rPr>
          <w:t>0000-0002-5378-8028</w:t>
        </w:r>
      </w:hyperlink>
    </w:p>
    <w:p w:rsidR="004A29DF" w:rsidRPr="003A3421" w:rsidRDefault="004A29DF" w:rsidP="004A29D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Cs/>
          <w:iCs/>
          <w:color w:val="000000"/>
          <w:lang w:val="uk-UA"/>
        </w:rPr>
      </w:pPr>
      <w:r w:rsidRPr="003A3421">
        <w:rPr>
          <w:rFonts w:ascii="Times New Roman" w:hAnsi="Times New Roman"/>
          <w:b/>
          <w:bCs/>
          <w:iCs/>
          <w:lang w:val="uk-UA"/>
        </w:rPr>
        <w:t>Scopus Author ID:</w:t>
      </w:r>
      <w:r w:rsidRPr="003A3421">
        <w:rPr>
          <w:rFonts w:ascii="Times New Roman" w:hAnsi="Times New Roman"/>
          <w:bCs/>
          <w:iCs/>
          <w:color w:val="242021"/>
          <w:lang w:val="uk-UA"/>
        </w:rPr>
        <w:t xml:space="preserve"> </w:t>
      </w:r>
      <w:r w:rsidRPr="003A3421">
        <w:rPr>
          <w:rFonts w:ascii="Times New Roman" w:hAnsi="Times New Roman"/>
          <w:bCs/>
          <w:iCs/>
          <w:color w:val="000000"/>
          <w:lang w:val="uk-UA"/>
        </w:rPr>
        <w:t>57223373444</w:t>
      </w:r>
    </w:p>
    <w:p w:rsidR="004A29DF" w:rsidRPr="003A3421" w:rsidRDefault="004A29DF" w:rsidP="004A29DF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0"/>
          <w:lang w:val="uk-UA"/>
        </w:rPr>
      </w:pPr>
    </w:p>
    <w:p w:rsidR="004A29DF" w:rsidRPr="00291384" w:rsidRDefault="004A29DF" w:rsidP="004A29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1384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АНАЛІЗ ТЕНДЕНЦІЙ РОЗВИТКУ АВТОМОБІЛЬНОЇ ПРОМИСЛОВОСТІ В УКРАЇНІ</w:t>
      </w: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color w:val="00206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29DF" w:rsidRPr="003A3421" w:rsidRDefault="004A29DF" w:rsidP="004A29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lang w:val="uk-UA"/>
        </w:rPr>
      </w:pPr>
      <w:r w:rsidRPr="003A3421">
        <w:rPr>
          <w:rFonts w:ascii="Times New Roman" w:hAnsi="Times New Roman"/>
          <w:b/>
          <w:i/>
          <w:iCs/>
          <w:lang w:val="uk-UA"/>
        </w:rPr>
        <w:t>Анотація.</w:t>
      </w:r>
      <w:r w:rsidRPr="003A3421">
        <w:rPr>
          <w:rFonts w:ascii="Times New Roman" w:hAnsi="Times New Roman"/>
          <w:i/>
          <w:iCs/>
          <w:lang w:val="uk-UA"/>
        </w:rPr>
        <w:t xml:space="preserve"> Невід’ємною та стратегічно важливою частиною машинобудівного комплексу України є автомобільна промисловість, представлена переважно легковими автомобілями. Десятки років тому Україна мала потужний автомобільний комплекс, який займав лідируючі позиції серед автовиробників Східної Європи. Метою дослідження є розробка пропозицій щодо відродження автомобільної промисловості в Україні на основі аналізу сучасних тенденцій та економічного стану галузі. У роботі описано </w:t>
      </w:r>
      <w:r>
        <w:rPr>
          <w:rFonts w:ascii="Times New Roman" w:hAnsi="Times New Roman"/>
          <w:i/>
          <w:iCs/>
          <w:lang w:val="uk-UA"/>
        </w:rPr>
        <w:t>…… Досліджено…..</w:t>
      </w:r>
      <w:r w:rsidRPr="003A3421">
        <w:rPr>
          <w:rFonts w:ascii="Times New Roman" w:hAnsi="Times New Roman" w:cs="Times New Roman"/>
          <w:b/>
          <w:lang w:val="uk-UA"/>
        </w:rPr>
        <w:t>(мінімальний обсяг – 1800 зн</w:t>
      </w:r>
      <w:r w:rsidR="00806F2B">
        <w:rPr>
          <w:rFonts w:ascii="Times New Roman" w:hAnsi="Times New Roman" w:cs="Times New Roman"/>
          <w:b/>
          <w:lang w:val="uk-UA"/>
        </w:rPr>
        <w:t xml:space="preserve">аків </w:t>
      </w:r>
      <w:r w:rsidRPr="003A3421">
        <w:rPr>
          <w:rFonts w:ascii="Times New Roman" w:hAnsi="Times New Roman" w:cs="Times New Roman"/>
          <w:b/>
          <w:lang w:val="uk-UA"/>
        </w:rPr>
        <w:t>з пробіл</w:t>
      </w:r>
      <w:r w:rsidR="00806F2B">
        <w:rPr>
          <w:rFonts w:ascii="Times New Roman" w:hAnsi="Times New Roman" w:cs="Times New Roman"/>
          <w:b/>
          <w:lang w:val="uk-UA"/>
        </w:rPr>
        <w:t>ами</w:t>
      </w:r>
      <w:bookmarkStart w:id="0" w:name="_GoBack"/>
      <w:bookmarkEnd w:id="0"/>
      <w:r w:rsidRPr="003A3421">
        <w:rPr>
          <w:rFonts w:ascii="Times New Roman" w:hAnsi="Times New Roman" w:cs="Times New Roman"/>
          <w:b/>
          <w:lang w:val="uk-UA"/>
        </w:rPr>
        <w:t>).</w:t>
      </w:r>
    </w:p>
    <w:p w:rsidR="004A29DF" w:rsidRPr="003A3421" w:rsidRDefault="004A29DF" w:rsidP="004A29DF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lang w:val="uk-UA"/>
        </w:rPr>
      </w:pPr>
      <w:r w:rsidRPr="003A3421">
        <w:rPr>
          <w:rFonts w:ascii="Times New Roman" w:hAnsi="Times New Roman"/>
          <w:b/>
          <w:bCs/>
          <w:i/>
          <w:iCs/>
          <w:lang w:val="uk-UA"/>
        </w:rPr>
        <w:t>Ключові слова:</w:t>
      </w:r>
      <w:r w:rsidRPr="003A3421">
        <w:rPr>
          <w:rFonts w:ascii="Times New Roman" w:hAnsi="Times New Roman"/>
          <w:i/>
          <w:iCs/>
          <w:lang w:val="uk-UA"/>
        </w:rPr>
        <w:t xml:space="preserve"> автомобільна промисловість, зовнішні фактори впливу, тенденції розвитку, динаміка виробництва автомобілів.</w:t>
      </w: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color w:val="002060"/>
          <w:sz w:val="2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29DF" w:rsidRPr="003A3421" w:rsidRDefault="004A29DF" w:rsidP="004A29DF">
      <w:pPr>
        <w:spacing w:after="0" w:line="240" w:lineRule="auto"/>
        <w:ind w:firstLine="567"/>
        <w:rPr>
          <w:rFonts w:ascii="Times New Roman" w:hAnsi="Times New Roman"/>
          <w:b/>
          <w:lang w:val="uk-UA"/>
        </w:rPr>
      </w:pPr>
      <w:r w:rsidRPr="003A3421">
        <w:rPr>
          <w:rFonts w:ascii="Times New Roman" w:hAnsi="Times New Roman"/>
          <w:b/>
          <w:lang w:val="uk-UA"/>
        </w:rPr>
        <w:t xml:space="preserve">JEL Classification: </w:t>
      </w:r>
      <w:r w:rsidRPr="003A3421">
        <w:rPr>
          <w:rFonts w:ascii="Times New Roman" w:hAnsi="Times New Roman"/>
          <w:lang w:val="uk-UA"/>
        </w:rPr>
        <w:t>D24,</w:t>
      </w:r>
      <w:r w:rsidRPr="003A3421">
        <w:rPr>
          <w:rFonts w:ascii="Times New Roman" w:hAnsi="Times New Roman"/>
          <w:b/>
          <w:lang w:val="uk-UA"/>
        </w:rPr>
        <w:t xml:space="preserve"> </w:t>
      </w:r>
      <w:r w:rsidRPr="003A3421">
        <w:rPr>
          <w:rFonts w:ascii="Times New Roman" w:hAnsi="Times New Roman"/>
          <w:lang w:val="uk-UA"/>
        </w:rPr>
        <w:t>L90</w:t>
      </w:r>
    </w:p>
    <w:p w:rsidR="004A29DF" w:rsidRPr="003A3421" w:rsidRDefault="004A29DF" w:rsidP="004A29DF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color w:val="002060"/>
          <w:sz w:val="2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29DF" w:rsidRPr="003A3421" w:rsidRDefault="004A29DF" w:rsidP="004A29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lang w:val="uk-UA"/>
        </w:rPr>
      </w:pPr>
      <w:r w:rsidRPr="003A3421">
        <w:rPr>
          <w:rFonts w:ascii="Times New Roman" w:hAnsi="Times New Roman"/>
          <w:b/>
          <w:i/>
          <w:lang w:val="uk-UA"/>
        </w:rPr>
        <w:t>Abstract</w:t>
      </w:r>
      <w:r w:rsidRPr="003A3421">
        <w:rPr>
          <w:rFonts w:ascii="Times New Roman" w:hAnsi="Times New Roman"/>
          <w:i/>
          <w:lang w:val="uk-UA"/>
        </w:rPr>
        <w:t xml:space="preserve">. </w:t>
      </w:r>
      <w:r w:rsidRPr="003A3421">
        <w:rPr>
          <w:rFonts w:ascii="Times New Roman" w:hAnsi="Times New Roman"/>
          <w:i/>
          <w:iCs/>
          <w:lang w:val="uk-UA"/>
        </w:rPr>
        <w:t>An integral and strategically important part of the Ukraine's machine-building complex is the automotive industry, represented mainly by passenger cars. Decades ago, Ukraine had a powerful automotive complex, occupying a leading position among automakers in Eastern Europe. Unfortunately, today Ukraine's automotive industry is in a difficult situation due to the domestic potential crisis and the intense negative impact of numerous environmental factors, as well as Russian large-scale military invasion. The aim of the study is to develop proposals for the revival of the automotive industry in Ukraine based on the analysis of current trends and econ</w:t>
      </w:r>
      <w:r>
        <w:rPr>
          <w:rFonts w:ascii="Times New Roman" w:hAnsi="Times New Roman"/>
          <w:i/>
          <w:iCs/>
          <w:lang w:val="uk-UA"/>
        </w:rPr>
        <w:t>omic condition of the industry…….</w:t>
      </w:r>
      <w:r w:rsidRPr="003A3421">
        <w:rPr>
          <w:rFonts w:ascii="Times New Roman" w:hAnsi="Times New Roman" w:cs="Times New Roman"/>
          <w:b/>
          <w:lang w:val="uk-UA"/>
        </w:rPr>
        <w:t xml:space="preserve">(мінімальний обсяг – 1800 знаків </w:t>
      </w:r>
      <w:r w:rsidR="000554C7">
        <w:rPr>
          <w:rFonts w:ascii="Times New Roman" w:hAnsi="Times New Roman" w:cs="Times New Roman"/>
          <w:b/>
          <w:lang w:val="uk-UA"/>
        </w:rPr>
        <w:t>з</w:t>
      </w:r>
      <w:r w:rsidRPr="003A3421">
        <w:rPr>
          <w:rFonts w:ascii="Times New Roman" w:hAnsi="Times New Roman" w:cs="Times New Roman"/>
          <w:b/>
          <w:lang w:val="uk-UA"/>
        </w:rPr>
        <w:t xml:space="preserve"> пробіл</w:t>
      </w:r>
      <w:r w:rsidR="000554C7">
        <w:rPr>
          <w:rFonts w:ascii="Times New Roman" w:hAnsi="Times New Roman" w:cs="Times New Roman"/>
          <w:b/>
          <w:lang w:val="uk-UA"/>
        </w:rPr>
        <w:t>ами</w:t>
      </w:r>
      <w:r w:rsidRPr="003A3421">
        <w:rPr>
          <w:rFonts w:ascii="Times New Roman" w:hAnsi="Times New Roman" w:cs="Times New Roman"/>
          <w:b/>
          <w:lang w:val="uk-UA"/>
        </w:rPr>
        <w:t>).</w:t>
      </w:r>
    </w:p>
    <w:p w:rsidR="004A29DF" w:rsidRPr="003A3421" w:rsidRDefault="004A29DF" w:rsidP="004A29D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3A3421">
        <w:rPr>
          <w:rFonts w:ascii="Times New Roman" w:hAnsi="Times New Roman"/>
          <w:b/>
          <w:bCs/>
          <w:i/>
          <w:iCs/>
          <w:lang w:val="uk-UA"/>
        </w:rPr>
        <w:t>Key words</w:t>
      </w:r>
      <w:r w:rsidRPr="003A3421">
        <w:rPr>
          <w:rFonts w:ascii="Times New Roman" w:hAnsi="Times New Roman"/>
          <w:i/>
          <w:iCs/>
          <w:lang w:val="uk-UA"/>
        </w:rPr>
        <w:t>: automotive industry, external factors of influence, development trends, dynamics of car manufacturing.</w:t>
      </w:r>
    </w:p>
    <w:p w:rsidR="004A29DF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b/>
          <w:sz w:val="26"/>
          <w:szCs w:val="26"/>
          <w:lang w:val="uk-UA"/>
        </w:rPr>
      </w:pPr>
    </w:p>
    <w:p w:rsidR="004A29DF" w:rsidRPr="006C084F" w:rsidRDefault="006C084F" w:rsidP="006C084F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Постановка проблеми.</w:t>
      </w:r>
      <w:r w:rsidRPr="006C084F">
        <w:rPr>
          <w:sz w:val="26"/>
          <w:szCs w:val="26"/>
          <w:lang w:val="uk-UA"/>
        </w:rPr>
        <w:t xml:space="preserve"> З 2014 року збройна агресія Росії проти України призвела до значного занепаду автопрому. Військовий конфлікт між Україною та Росією призвів до розриву економічних зв’язків з країнами, і, як наслідок, припинення виробництва автомобілів ВАЗ. Водночас у країні погіршилися економічні умови, що в свою чергу вплинуло на виробництво автомобільної промисловості</w:t>
      </w:r>
      <w:r w:rsidR="001D78BD">
        <w:rPr>
          <w:sz w:val="26"/>
          <w:szCs w:val="26"/>
          <w:lang w:val="uk-UA"/>
        </w:rPr>
        <w:t>.</w:t>
      </w:r>
      <w:r w:rsidR="000F1610">
        <w:rPr>
          <w:sz w:val="26"/>
          <w:szCs w:val="26"/>
          <w:lang w:val="uk-UA"/>
        </w:rPr>
        <w:t xml:space="preserve"> </w:t>
      </w:r>
      <w:r w:rsidR="000F1610" w:rsidRPr="000F1610">
        <w:rPr>
          <w:sz w:val="26"/>
          <w:szCs w:val="26"/>
          <w:lang w:val="uk-UA"/>
        </w:rPr>
        <w:t>Стали очевидними проблеми неспроможності вітчизняних автомобілебудівних компаній конкурувати з іноземними виробниками та неспроможності української автопродукції повністю задовольнити потреби українських споживачів.</w:t>
      </w:r>
      <w:r w:rsidR="000F1610">
        <w:rPr>
          <w:sz w:val="26"/>
          <w:szCs w:val="26"/>
          <w:lang w:val="uk-UA"/>
        </w:rPr>
        <w:t xml:space="preserve"> </w:t>
      </w:r>
      <w:r w:rsidR="000F1610" w:rsidRPr="000F1610">
        <w:rPr>
          <w:sz w:val="26"/>
          <w:szCs w:val="26"/>
          <w:lang w:val="uk-UA"/>
        </w:rPr>
        <w:t>На вітчизняних виробників негативно впливає відсутність державної підтримки, а також наявність серйозного тиску з боку експансії іномарок.</w:t>
      </w:r>
      <w:r w:rsidR="003A225C">
        <w:rPr>
          <w:sz w:val="26"/>
          <w:szCs w:val="26"/>
          <w:lang w:val="uk-UA"/>
        </w:rPr>
        <w:t xml:space="preserve"> Постає проблема вирішення основних завдань для </w:t>
      </w:r>
      <w:r w:rsidR="003A225C" w:rsidRPr="003A225C">
        <w:rPr>
          <w:sz w:val="26"/>
          <w:szCs w:val="26"/>
          <w:lang w:val="uk-UA"/>
        </w:rPr>
        <w:t>запобігання кризі в автомобільній галузі.</w:t>
      </w:r>
      <w:r w:rsidR="003A225C">
        <w:rPr>
          <w:sz w:val="26"/>
          <w:szCs w:val="26"/>
          <w:lang w:val="uk-UA"/>
        </w:rPr>
        <w:t xml:space="preserve"> У зв’язку з цим питання аналітичних досліджень тенденцій розвитку вітчизняного автопрому стає особливо актуальним у сучасних умовах.</w:t>
      </w:r>
    </w:p>
    <w:p w:rsidR="004A29DF" w:rsidRPr="001D78BD" w:rsidRDefault="004A29DF" w:rsidP="001D78BD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50372">
        <w:rPr>
          <w:b/>
          <w:sz w:val="26"/>
          <w:szCs w:val="26"/>
          <w:lang w:val="uk-UA"/>
        </w:rPr>
        <w:t>Аналіз оста</w:t>
      </w:r>
      <w:r w:rsidR="001D78BD">
        <w:rPr>
          <w:b/>
          <w:sz w:val="26"/>
          <w:szCs w:val="26"/>
          <w:lang w:val="uk-UA"/>
        </w:rPr>
        <w:t>нніх досліджень і публікацій</w:t>
      </w:r>
      <w:r w:rsidR="001D78BD" w:rsidRPr="001D78BD">
        <w:rPr>
          <w:sz w:val="26"/>
          <w:szCs w:val="26"/>
          <w:lang w:val="uk-UA"/>
        </w:rPr>
        <w:t xml:space="preserve">. </w:t>
      </w:r>
      <w:r w:rsidR="001D78BD">
        <w:rPr>
          <w:sz w:val="26"/>
          <w:szCs w:val="26"/>
          <w:lang w:val="uk-UA"/>
        </w:rPr>
        <w:t>Проблеми</w:t>
      </w:r>
      <w:r w:rsidR="001D78BD" w:rsidRPr="001D78BD">
        <w:rPr>
          <w:sz w:val="26"/>
          <w:szCs w:val="26"/>
          <w:lang w:val="uk-UA"/>
        </w:rPr>
        <w:t xml:space="preserve"> розвитку автомобілебудування України </w:t>
      </w:r>
      <w:r w:rsidR="001D78BD">
        <w:rPr>
          <w:sz w:val="26"/>
          <w:szCs w:val="26"/>
          <w:lang w:val="uk-UA"/>
        </w:rPr>
        <w:t>та його державної підтримки</w:t>
      </w:r>
      <w:r w:rsidR="001D78BD" w:rsidRPr="001D78BD">
        <w:rPr>
          <w:sz w:val="26"/>
          <w:szCs w:val="26"/>
          <w:lang w:val="uk-UA"/>
        </w:rPr>
        <w:t xml:space="preserve"> та оцінки рівня їх ко</w:t>
      </w:r>
      <w:r w:rsidR="001D78BD">
        <w:rPr>
          <w:sz w:val="26"/>
          <w:szCs w:val="26"/>
          <w:lang w:val="uk-UA"/>
        </w:rPr>
        <w:t>нкурентоспроможності досліджені</w:t>
      </w:r>
      <w:r w:rsidR="001D78BD" w:rsidRPr="001D78BD">
        <w:rPr>
          <w:sz w:val="26"/>
          <w:szCs w:val="26"/>
          <w:lang w:val="uk-UA"/>
        </w:rPr>
        <w:t xml:space="preserve"> у працях таких науковці</w:t>
      </w:r>
      <w:r w:rsidR="001D78BD">
        <w:rPr>
          <w:sz w:val="26"/>
          <w:szCs w:val="26"/>
          <w:lang w:val="uk-UA"/>
        </w:rPr>
        <w:t>в, як М. Дмитриченко, М. Кизим.</w:t>
      </w:r>
      <w:r w:rsidR="001D78BD" w:rsidRPr="001D78BD">
        <w:rPr>
          <w:sz w:val="26"/>
          <w:szCs w:val="26"/>
          <w:lang w:val="uk-UA"/>
        </w:rPr>
        <w:t xml:space="preserve">, О. Кривоконь, М. Міщенко, Г. Пасов, А. Редзюк, В. Чуприна, І. Шевченко, О. Язвінська та ін. Зокрема, у монографії </w:t>
      </w:r>
      <w:r w:rsidR="001D78BD">
        <w:rPr>
          <w:sz w:val="26"/>
          <w:szCs w:val="26"/>
          <w:lang w:val="uk-UA"/>
        </w:rPr>
        <w:t>автора</w:t>
      </w:r>
      <w:r w:rsidR="001D78BD" w:rsidRPr="001D78BD">
        <w:rPr>
          <w:sz w:val="26"/>
          <w:szCs w:val="26"/>
          <w:lang w:val="uk-UA"/>
        </w:rPr>
        <w:t xml:space="preserve"> І</w:t>
      </w:r>
      <w:r w:rsidR="001D78BD">
        <w:rPr>
          <w:sz w:val="26"/>
          <w:szCs w:val="26"/>
          <w:lang w:val="uk-UA"/>
        </w:rPr>
        <w:t>.Ю. Шевченко</w:t>
      </w:r>
      <w:r w:rsidR="001D78BD" w:rsidRPr="001D78BD">
        <w:rPr>
          <w:sz w:val="26"/>
          <w:szCs w:val="26"/>
          <w:lang w:val="uk-UA"/>
        </w:rPr>
        <w:t xml:space="preserve"> запропоновано системний </w:t>
      </w:r>
      <w:r w:rsidR="001D78BD" w:rsidRPr="001D78BD">
        <w:rPr>
          <w:sz w:val="26"/>
          <w:szCs w:val="26"/>
          <w:lang w:val="uk-UA"/>
        </w:rPr>
        <w:lastRenderedPageBreak/>
        <w:t>погляд на розвиток автомобільної промисловості, а також розроблено методику оцінки конкурентоспроможності та концепцію державної програми розвитку промисловості до 2025 року [1]. Питанням трансформації автомобілебудування України на основі впровадження виробництва електромобілів присвячено праці Ю. Савельєва, В. Куриляка, К. Дарвіду, М.</w:t>
      </w:r>
      <w:r w:rsidR="001D78BD">
        <w:rPr>
          <w:sz w:val="26"/>
          <w:szCs w:val="26"/>
          <w:lang w:val="uk-UA"/>
        </w:rPr>
        <w:t xml:space="preserve"> Лизуна, І. Ліщинського [2]. </w:t>
      </w:r>
    </w:p>
    <w:p w:rsidR="004A29DF" w:rsidRPr="00750372" w:rsidRDefault="004A29DF" w:rsidP="001D78BD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 w:rsidRPr="00750372">
        <w:rPr>
          <w:b/>
          <w:sz w:val="26"/>
          <w:szCs w:val="26"/>
          <w:lang w:val="uk-UA"/>
        </w:rPr>
        <w:t>Виділення невирішених рані</w:t>
      </w:r>
      <w:r w:rsidR="001D78BD">
        <w:rPr>
          <w:b/>
          <w:sz w:val="26"/>
          <w:szCs w:val="26"/>
          <w:lang w:val="uk-UA"/>
        </w:rPr>
        <w:t xml:space="preserve">ше частин загальної проблеми. </w:t>
      </w:r>
      <w:r w:rsidR="001D78BD" w:rsidRPr="001D78BD">
        <w:rPr>
          <w:sz w:val="26"/>
          <w:szCs w:val="26"/>
          <w:lang w:val="uk-UA"/>
        </w:rPr>
        <w:t>Стрімка зміна умов ведення бізнесу та глобальні виклики впливають на тенденції розвитку автомобільної галузі не лише в Україні, а й у всьому світі, що потребує актуалізації таких досліджень.</w:t>
      </w:r>
    </w:p>
    <w:p w:rsidR="004A29DF" w:rsidRPr="001D78BD" w:rsidRDefault="004A29DF" w:rsidP="001D78BD">
      <w:pPr>
        <w:pStyle w:val="Norm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50372">
        <w:rPr>
          <w:b/>
          <w:sz w:val="26"/>
          <w:szCs w:val="26"/>
          <w:lang w:val="uk-UA"/>
        </w:rPr>
        <w:t xml:space="preserve">Формулювання цілей </w:t>
      </w:r>
      <w:r w:rsidR="001D78BD">
        <w:rPr>
          <w:b/>
          <w:sz w:val="26"/>
          <w:szCs w:val="26"/>
          <w:lang w:val="uk-UA"/>
        </w:rPr>
        <w:t xml:space="preserve">статті (постановка завдання). </w:t>
      </w:r>
      <w:r w:rsidR="001D78BD" w:rsidRPr="001D78BD">
        <w:rPr>
          <w:sz w:val="26"/>
          <w:szCs w:val="26"/>
          <w:lang w:val="uk-UA"/>
        </w:rPr>
        <w:t>Метою дослідження є розробка пропозицій щодо відродження автомобільної промисловості в Україні на основі аналізу сучасних тенденцій та економічного стану галузі.</w:t>
      </w:r>
    </w:p>
    <w:p w:rsidR="004A29DF" w:rsidRPr="00750372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b/>
          <w:sz w:val="26"/>
          <w:szCs w:val="26"/>
          <w:lang w:val="uk-UA"/>
        </w:rPr>
      </w:pPr>
      <w:r w:rsidRPr="00750372">
        <w:rPr>
          <w:b/>
          <w:sz w:val="26"/>
          <w:szCs w:val="26"/>
          <w:lang w:val="uk-UA"/>
        </w:rPr>
        <w:t xml:space="preserve">Виклад основного матеріалу дослідження. … </w:t>
      </w:r>
    </w:p>
    <w:p w:rsidR="001D78BD" w:rsidRDefault="001D78BD" w:rsidP="004A29DF">
      <w:pPr>
        <w:pStyle w:val="NormlWe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6"/>
          <w:szCs w:val="26"/>
          <w:lang w:val="uk-UA"/>
        </w:rPr>
      </w:pPr>
    </w:p>
    <w:p w:rsidR="004A29DF" w:rsidRPr="00750372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6"/>
          <w:szCs w:val="26"/>
          <w:lang w:val="uk-UA"/>
        </w:rPr>
      </w:pPr>
      <w:r w:rsidRPr="00750372">
        <w:rPr>
          <w:b/>
          <w:sz w:val="26"/>
          <w:szCs w:val="26"/>
          <w:lang w:val="uk-UA"/>
        </w:rPr>
        <w:t>Таблиця 1.</w:t>
      </w:r>
    </w:p>
    <w:p w:rsidR="004A29DF" w:rsidRPr="00750372" w:rsidRDefault="004A29DF" w:rsidP="004A29DF">
      <w:pPr>
        <w:spacing w:line="300" w:lineRule="auto"/>
        <w:ind w:left="927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750372">
        <w:rPr>
          <w:rFonts w:ascii="Times New Roman" w:hAnsi="Times New Roman"/>
          <w:b/>
          <w:bCs/>
          <w:sz w:val="26"/>
          <w:szCs w:val="26"/>
          <w:lang w:val="uk-UA"/>
        </w:rPr>
        <w:t>Динаміка випуску легкових автомобілів в Україні*</w:t>
      </w:r>
    </w:p>
    <w:tbl>
      <w:tblPr>
        <w:tblW w:w="95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8"/>
        <w:gridCol w:w="851"/>
        <w:gridCol w:w="850"/>
        <w:gridCol w:w="864"/>
        <w:gridCol w:w="960"/>
        <w:gridCol w:w="960"/>
        <w:gridCol w:w="827"/>
        <w:gridCol w:w="850"/>
      </w:tblGrid>
      <w:tr w:rsidR="004A29DF" w:rsidRPr="00C7489B" w:rsidTr="006C084F">
        <w:trPr>
          <w:trHeight w:val="28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DF" w:rsidRPr="00593FDC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Типи автомобілів</w:t>
            </w:r>
          </w:p>
        </w:tc>
        <w:tc>
          <w:tcPr>
            <w:tcW w:w="5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DF" w:rsidRPr="00593FDC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Роки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DF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Відхилення</w:t>
            </w:r>
          </w:p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2020/2016</w:t>
            </w:r>
          </w:p>
        </w:tc>
      </w:tr>
      <w:tr w:rsidR="004A29DF" w:rsidRPr="00C7489B" w:rsidTr="006C084F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DF" w:rsidRPr="00C7489B" w:rsidRDefault="004A29DF" w:rsidP="006C084F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en-US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en-US"/>
              </w:rPr>
              <w:t>2018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2021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7489B">
              <w:rPr>
                <w:rFonts w:ascii="Times New Roman" w:hAnsi="Times New Roman"/>
                <w:b/>
                <w:color w:val="000000"/>
                <w:lang w:val="en-US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color w:val="000000"/>
                <w:lang w:val="uk-UA"/>
              </w:rPr>
              <w:t>%</w:t>
            </w:r>
          </w:p>
        </w:tc>
      </w:tr>
      <w:tr w:rsidR="004A29DF" w:rsidRPr="00C7489B" w:rsidTr="006C084F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hu-HU"/>
              </w:rPr>
            </w:pPr>
            <w:r w:rsidRPr="00C7489B">
              <w:rPr>
                <w:rFonts w:ascii="Times New Roman" w:hAnsi="Times New Roman"/>
                <w:color w:val="000000"/>
                <w:lang w:val="en-US"/>
              </w:rPr>
              <w:t>Passenger Cars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4340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7296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5660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6254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4202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7342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C7489B">
              <w:rPr>
                <w:rFonts w:ascii="Times New Roman" w:hAnsi="Times New Roman"/>
                <w:color w:val="000000"/>
                <w:lang w:val="uk-UA"/>
              </w:rPr>
              <w:t>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color w:val="000000"/>
                <w:lang w:val="en-US"/>
              </w:rPr>
              <w:t>+</w:t>
            </w:r>
            <w:r w:rsidRPr="00C7489B">
              <w:rPr>
                <w:rFonts w:ascii="Times New Roman" w:hAnsi="Times New Roman"/>
                <w:color w:val="000000"/>
                <w:lang w:val="uk-UA"/>
              </w:rPr>
              <w:t>69</w:t>
            </w:r>
          </w:p>
        </w:tc>
      </w:tr>
      <w:tr w:rsidR="004A29DF" w:rsidRPr="00C7489B" w:rsidTr="006C084F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7489B">
              <w:rPr>
                <w:rFonts w:ascii="Times New Roman" w:hAnsi="Times New Roman"/>
                <w:color w:val="000000"/>
                <w:lang w:val="en-US"/>
              </w:rPr>
              <w:t xml:space="preserve">Commercial Vehicles </w:t>
            </w:r>
            <w:r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C7489B">
              <w:rPr>
                <w:rFonts w:ascii="Times New Roman" w:hAnsi="Times New Roman"/>
                <w:color w:val="000000"/>
                <w:lang w:val="uk-UA"/>
              </w:rPr>
              <w:t>CV</w:t>
            </w:r>
            <w:r w:rsidRPr="00C7489B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132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Cs/>
                <w:color w:val="000000"/>
                <w:lang w:val="uk-UA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color w:val="000000"/>
                <w:lang w:val="uk-UA"/>
              </w:rPr>
              <w:t>-88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color w:val="000000"/>
                <w:lang w:val="uk-UA"/>
              </w:rPr>
              <w:t>-72</w:t>
            </w:r>
          </w:p>
        </w:tc>
      </w:tr>
      <w:tr w:rsidR="004A29DF" w:rsidRPr="00C7489B" w:rsidTr="006C084F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4463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7782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5792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7377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en-US"/>
              </w:rPr>
              <w:t>+</w:t>
            </w: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2914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DF" w:rsidRPr="00C7489B" w:rsidRDefault="004A29DF" w:rsidP="006C08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C7489B">
              <w:rPr>
                <w:rFonts w:ascii="Times New Roman" w:hAnsi="Times New Roman"/>
                <w:b/>
                <w:bCs/>
                <w:color w:val="000000"/>
                <w:lang w:val="en-US"/>
              </w:rPr>
              <w:t>+</w:t>
            </w:r>
            <w:r w:rsidRPr="00C7489B">
              <w:rPr>
                <w:rFonts w:ascii="Times New Roman" w:hAnsi="Times New Roman"/>
                <w:b/>
                <w:bCs/>
                <w:color w:val="000000"/>
                <w:lang w:val="uk-UA"/>
              </w:rPr>
              <w:t>65</w:t>
            </w:r>
          </w:p>
        </w:tc>
      </w:tr>
    </w:tbl>
    <w:p w:rsidR="004A29DF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i/>
          <w:sz w:val="22"/>
          <w:szCs w:val="22"/>
          <w:lang w:val="uk-UA"/>
        </w:rPr>
      </w:pPr>
      <w:r w:rsidRPr="00593FDC">
        <w:rPr>
          <w:i/>
          <w:sz w:val="22"/>
          <w:szCs w:val="22"/>
          <w:lang w:val="uk-UA"/>
        </w:rPr>
        <w:t>* Сформовано автором</w:t>
      </w:r>
      <w:r>
        <w:rPr>
          <w:i/>
          <w:sz w:val="22"/>
          <w:szCs w:val="22"/>
          <w:lang w:val="uk-UA"/>
        </w:rPr>
        <w:t xml:space="preserve"> за джерелами </w:t>
      </w:r>
      <w:r>
        <w:rPr>
          <w:i/>
          <w:sz w:val="22"/>
          <w:szCs w:val="22"/>
          <w:lang w:val="en-US"/>
        </w:rPr>
        <w:t>[3.4]</w:t>
      </w:r>
    </w:p>
    <w:p w:rsidR="004A29DF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i/>
          <w:sz w:val="22"/>
          <w:szCs w:val="22"/>
          <w:lang w:val="uk-UA"/>
        </w:rPr>
      </w:pPr>
    </w:p>
    <w:p w:rsidR="004A29DF" w:rsidRPr="00C7489B" w:rsidRDefault="004A29DF" w:rsidP="004A29DF">
      <w:pPr>
        <w:tabs>
          <w:tab w:val="num" w:pos="1080"/>
        </w:tabs>
        <w:spacing w:line="300" w:lineRule="auto"/>
        <w:jc w:val="center"/>
        <w:rPr>
          <w:rFonts w:ascii="Times New Roman" w:hAnsi="Times New Roman"/>
          <w:noProof/>
          <w:lang w:val="en-US" w:eastAsia="hu-HU"/>
        </w:rPr>
      </w:pPr>
      <w:r>
        <w:rPr>
          <w:rFonts w:ascii="Times New Roman" w:hAnsi="Times New Roman"/>
          <w:noProof/>
          <w:lang w:val="hu-HU" w:eastAsia="hu-HU"/>
        </w:rPr>
        <w:drawing>
          <wp:inline distT="0" distB="0" distL="0" distR="0" wp14:anchorId="34DBB80D" wp14:editId="6C30A0AA">
            <wp:extent cx="4585335" cy="2740025"/>
            <wp:effectExtent l="0" t="0" r="24765" b="2222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7489B">
        <w:rPr>
          <w:rFonts w:ascii="Times New Roman" w:hAnsi="Times New Roman"/>
          <w:noProof/>
          <w:lang w:val="en-US" w:eastAsia="hu-HU"/>
        </w:rPr>
        <w:t xml:space="preserve"> </w:t>
      </w:r>
    </w:p>
    <w:p w:rsidR="004A29DF" w:rsidRPr="004A29DF" w:rsidRDefault="004A29DF" w:rsidP="004A29DF">
      <w:pPr>
        <w:tabs>
          <w:tab w:val="num" w:pos="1080"/>
        </w:tabs>
        <w:spacing w:line="300" w:lineRule="auto"/>
        <w:jc w:val="center"/>
        <w:rPr>
          <w:rFonts w:ascii="Times New Roman" w:hAnsi="Times New Roman"/>
          <w:b/>
          <w:noProof/>
          <w:sz w:val="26"/>
          <w:szCs w:val="26"/>
          <w:lang w:eastAsia="hu-HU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hu-HU"/>
        </w:rPr>
        <w:t>Рис.1 Виробництво автомобілів автовиробниками в Україна за 2016-2021 рр.</w:t>
      </w:r>
      <w:r w:rsidRPr="00C7489B">
        <w:rPr>
          <w:rFonts w:ascii="Times New Roman" w:hAnsi="Times New Roman"/>
          <w:b/>
          <w:noProof/>
          <w:sz w:val="26"/>
          <w:szCs w:val="26"/>
          <w:lang w:val="uk-UA" w:eastAsia="hu-HU"/>
        </w:rPr>
        <w:t xml:space="preserve"> </w:t>
      </w:r>
    </w:p>
    <w:p w:rsidR="004A29DF" w:rsidRPr="004A29DF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i/>
          <w:sz w:val="22"/>
          <w:szCs w:val="22"/>
        </w:rPr>
      </w:pPr>
    </w:p>
    <w:p w:rsidR="004A29DF" w:rsidRDefault="004A29DF" w:rsidP="004A2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656B">
        <w:rPr>
          <w:rFonts w:ascii="Times New Roman" w:hAnsi="Times New Roman" w:cs="Times New Roman"/>
          <w:sz w:val="26"/>
          <w:szCs w:val="26"/>
          <w:lang w:val="uk-UA"/>
        </w:rPr>
        <w:t>Продуктивність праці одного робітника (П) розраховують за формулою:</w:t>
      </w:r>
    </w:p>
    <w:p w:rsidR="004A29DF" w:rsidRPr="00FC656B" w:rsidRDefault="004A29DF" w:rsidP="004A2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A29DF" w:rsidRPr="00FC656B" w:rsidRDefault="004A29DF" w:rsidP="004A29D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FC656B">
        <w:rPr>
          <w:rFonts w:ascii="Times New Roman" w:hAnsi="Times New Roman" w:cs="Times New Roman"/>
          <w:sz w:val="26"/>
          <w:szCs w:val="26"/>
          <w:lang w:val="uk-UA"/>
        </w:rPr>
        <w:t xml:space="preserve">П =  </w:t>
      </w:r>
      <w:r w:rsidRPr="00FC656B">
        <w:rPr>
          <w:rFonts w:ascii="Times New Roman" w:hAnsi="Times New Roman" w:cs="Times New Roman"/>
          <w:position w:val="-32"/>
          <w:sz w:val="26"/>
          <w:szCs w:val="26"/>
          <w:lang w:val="uk-UA"/>
        </w:rPr>
        <w:object w:dxaOrig="7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35.4pt" o:ole="">
            <v:imagedata r:id="rId9" o:title=""/>
          </v:shape>
          <o:OLEObject Type="Embed" ProgID="Equation.3" ShapeID="_x0000_i1025" DrawAspect="Content" ObjectID="_1742014860" r:id="rId10"/>
        </w:object>
      </w:r>
      <w:r w:rsidRPr="00FC656B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(1)</w:t>
      </w:r>
    </w:p>
    <w:p w:rsidR="004A29DF" w:rsidRDefault="004A29DF" w:rsidP="004A2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A29DF" w:rsidRPr="00FC656B" w:rsidRDefault="004A29DF" w:rsidP="004A2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656B">
        <w:rPr>
          <w:rFonts w:ascii="Times New Roman" w:hAnsi="Times New Roman" w:cs="Times New Roman"/>
          <w:sz w:val="26"/>
          <w:szCs w:val="26"/>
          <w:lang w:val="uk-UA"/>
        </w:rPr>
        <w:t>де ОП – обсяг випуску продукції, ССЧ</w:t>
      </w:r>
      <w:r w:rsidRPr="00FC656B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р</w:t>
      </w:r>
      <w:r w:rsidRPr="00FC656B">
        <w:rPr>
          <w:rFonts w:ascii="Times New Roman" w:hAnsi="Times New Roman" w:cs="Times New Roman"/>
          <w:sz w:val="26"/>
          <w:szCs w:val="26"/>
          <w:lang w:val="uk-UA"/>
        </w:rPr>
        <w:t xml:space="preserve"> – середньоспискова чисельність робітників.</w:t>
      </w:r>
    </w:p>
    <w:p w:rsidR="004A29DF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b/>
          <w:lang w:val="uk-UA"/>
        </w:rPr>
      </w:pPr>
    </w:p>
    <w:p w:rsidR="004A29DF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b/>
          <w:sz w:val="26"/>
          <w:szCs w:val="26"/>
          <w:lang w:val="uk-UA"/>
        </w:rPr>
      </w:pPr>
      <w:r w:rsidRPr="00750372">
        <w:rPr>
          <w:b/>
          <w:sz w:val="26"/>
          <w:szCs w:val="26"/>
          <w:lang w:val="uk-UA"/>
        </w:rPr>
        <w:t>Висновки та перспективи подальших досліджень. …</w:t>
      </w:r>
    </w:p>
    <w:p w:rsidR="004A29DF" w:rsidRPr="00750372" w:rsidRDefault="004A29DF" w:rsidP="004A29DF">
      <w:pPr>
        <w:pStyle w:val="NormlWeb"/>
        <w:shd w:val="clear" w:color="auto" w:fill="FFFFFF"/>
        <w:spacing w:before="0" w:beforeAutospacing="0" w:after="0" w:afterAutospacing="0"/>
        <w:ind w:firstLine="567"/>
        <w:rPr>
          <w:b/>
          <w:sz w:val="26"/>
          <w:szCs w:val="26"/>
          <w:lang w:val="uk-UA"/>
        </w:rPr>
      </w:pPr>
    </w:p>
    <w:p w:rsidR="004A29DF" w:rsidRPr="003A3421" w:rsidRDefault="004A29DF" w:rsidP="004A29D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val="uk-UA"/>
        </w:rPr>
      </w:pPr>
      <w:r w:rsidRPr="003A3421">
        <w:rPr>
          <w:rFonts w:ascii="Times New Roman" w:hAnsi="Times New Roman"/>
          <w:b/>
          <w:color w:val="000000"/>
          <w:lang w:val="uk-UA"/>
        </w:rPr>
        <w:t>Список використаних джерел</w:t>
      </w:r>
    </w:p>
    <w:p w:rsidR="004A29DF" w:rsidRPr="003A3421" w:rsidRDefault="004A29DF" w:rsidP="004A29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3A3421">
        <w:rPr>
          <w:rFonts w:ascii="Times New Roman" w:hAnsi="Times New Roman"/>
          <w:lang w:val="uk-UA"/>
        </w:rPr>
        <w:t xml:space="preserve">1. Фінансово-економічна безпека: теоретико-правові аспекти. навч.посіб. / кол.авт. Резворович К.Р. Юнін О. С., Круглова О. О. та ін. Дніпро : Видавець Біла К. О., 2019. 195 с. </w:t>
      </w:r>
    </w:p>
    <w:p w:rsidR="004A29DF" w:rsidRPr="00E10241" w:rsidRDefault="004A29DF" w:rsidP="004A29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E10241">
        <w:rPr>
          <w:rFonts w:ascii="Times New Roman" w:hAnsi="Times New Roman"/>
          <w:lang w:val="uk-UA"/>
        </w:rPr>
        <w:t>2. Соломіна Г.В. Забезпечення фінансово–економічної безпеки підприємництва: навчальний посібник. Дніпро: ДДУВС, 2018. 234 с.</w:t>
      </w:r>
    </w:p>
    <w:p w:rsidR="004A29DF" w:rsidRPr="003A3421" w:rsidRDefault="004A29DF" w:rsidP="004A29D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3A3421">
        <w:rPr>
          <w:rFonts w:ascii="Times New Roman" w:hAnsi="Times New Roman"/>
          <w:b/>
          <w:lang w:val="uk-UA"/>
        </w:rPr>
        <w:t>References</w:t>
      </w:r>
    </w:p>
    <w:p w:rsidR="004A29DF" w:rsidRPr="003A3421" w:rsidRDefault="004A29DF" w:rsidP="004A29DF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r w:rsidRPr="003A3421">
        <w:rPr>
          <w:rFonts w:ascii="Times New Roman" w:hAnsi="Times New Roman"/>
          <w:lang w:val="uk-UA" w:eastAsia="uk-UA"/>
        </w:rPr>
        <w:t xml:space="preserve">Finansovo-ekonomichna bezpeka: teoretyko-pravovi aspekty navch.posib. / kol.avt. Rezvorovych K.R. (ker.) Yunin O. S., Kruhlova O. O. ta in. Dnipro : Vydavets Bila K. O., </w:t>
      </w:r>
      <w:r w:rsidRPr="003A3421">
        <w:rPr>
          <w:rFonts w:ascii="Times New Roman" w:hAnsi="Times New Roman"/>
          <w:lang w:val="uk-UA"/>
        </w:rPr>
        <w:t>2019. 195 с. [</w:t>
      </w:r>
      <w:r w:rsidRPr="003A3421">
        <w:rPr>
          <w:rFonts w:ascii="Times New Roman" w:hAnsi="Times New Roman"/>
          <w:lang w:val="uk-UA" w:eastAsia="uk-UA"/>
        </w:rPr>
        <w:t>Financial and economic security: theoretical and legal aspects</w:t>
      </w:r>
      <w:r w:rsidRPr="003A3421">
        <w:rPr>
          <w:rFonts w:ascii="Times New Roman" w:hAnsi="Times New Roman"/>
          <w:lang w:val="uk-UA"/>
        </w:rPr>
        <w:t xml:space="preserve">] </w:t>
      </w:r>
      <w:r w:rsidRPr="003A3421">
        <w:rPr>
          <w:rFonts w:ascii="Times New Roman" w:hAnsi="Times New Roman"/>
          <w:lang w:val="uk-UA" w:eastAsia="uk-UA"/>
        </w:rPr>
        <w:t>[in Ukrainian]</w:t>
      </w:r>
    </w:p>
    <w:p w:rsidR="004A29DF" w:rsidRPr="00A7757C" w:rsidRDefault="004A29DF" w:rsidP="004A29DF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A7757C">
        <w:rPr>
          <w:rFonts w:ascii="Times New Roman" w:hAnsi="Times New Roman"/>
          <w:lang w:val="uk-UA" w:eastAsia="uk-UA"/>
        </w:rPr>
        <w:t>Solomina H.V. Zabezpechennia finansovo–ekonomichnoi bezpeky pidpryiemnytstva: navchalnyi posibnyk. Dnipro: Dnipropetrovskyi derzhavnyi universytet vnutrishnikh sprav, 2018. 234 s. [Ensuring financial and economic security of entrepreneurship:] [in Ukrainian].</w:t>
      </w:r>
    </w:p>
    <w:p w:rsidR="002F5364" w:rsidRPr="00F37003" w:rsidRDefault="002F5364">
      <w:pPr>
        <w:rPr>
          <w:lang w:val="uk-UA"/>
        </w:rPr>
      </w:pPr>
    </w:p>
    <w:sectPr w:rsidR="002F5364" w:rsidRPr="00F37003" w:rsidSect="006C0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D2" w:rsidRDefault="00BB69D2" w:rsidP="00F37003">
      <w:pPr>
        <w:spacing w:after="0" w:line="240" w:lineRule="auto"/>
      </w:pPr>
      <w:r>
        <w:separator/>
      </w:r>
    </w:p>
  </w:endnote>
  <w:endnote w:type="continuationSeparator" w:id="0">
    <w:p w:rsidR="00BB69D2" w:rsidRDefault="00BB69D2" w:rsidP="00F3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D2" w:rsidRDefault="00BB69D2" w:rsidP="00F37003">
      <w:pPr>
        <w:spacing w:after="0" w:line="240" w:lineRule="auto"/>
      </w:pPr>
      <w:r>
        <w:separator/>
      </w:r>
    </w:p>
  </w:footnote>
  <w:footnote w:type="continuationSeparator" w:id="0">
    <w:p w:rsidR="00BB69D2" w:rsidRDefault="00BB69D2" w:rsidP="00F3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86312"/>
    <w:multiLevelType w:val="hybridMultilevel"/>
    <w:tmpl w:val="7B82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03"/>
    <w:rsid w:val="000554C7"/>
    <w:rsid w:val="000F1610"/>
    <w:rsid w:val="001D78BD"/>
    <w:rsid w:val="00200D93"/>
    <w:rsid w:val="00256E6A"/>
    <w:rsid w:val="00291384"/>
    <w:rsid w:val="002B4997"/>
    <w:rsid w:val="002F5364"/>
    <w:rsid w:val="003A225C"/>
    <w:rsid w:val="004A29DF"/>
    <w:rsid w:val="006260D9"/>
    <w:rsid w:val="006C084F"/>
    <w:rsid w:val="00806F2B"/>
    <w:rsid w:val="00AD13E1"/>
    <w:rsid w:val="00B20899"/>
    <w:rsid w:val="00BB69D2"/>
    <w:rsid w:val="00E00794"/>
    <w:rsid w:val="00E4298D"/>
    <w:rsid w:val="00F3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587B"/>
  <w15:docId w15:val="{46F0CA6C-5B96-4D7B-BF43-64C84AEF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7003"/>
    <w:rPr>
      <w:rFonts w:eastAsiaTheme="minorEastAsia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3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fej">
    <w:name w:val="header"/>
    <w:basedOn w:val="Norml"/>
    <w:link w:val="lfejChar"/>
    <w:uiPriority w:val="99"/>
    <w:unhideWhenUsed/>
    <w:rsid w:val="00F3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7003"/>
    <w:rPr>
      <w:rFonts w:eastAsiaTheme="minorEastAsia"/>
      <w:lang w:eastAsia="ru-RU"/>
    </w:rPr>
  </w:style>
  <w:style w:type="paragraph" w:styleId="llb">
    <w:name w:val="footer"/>
    <w:basedOn w:val="Norml"/>
    <w:link w:val="llbChar"/>
    <w:uiPriority w:val="99"/>
    <w:unhideWhenUsed/>
    <w:rsid w:val="00F3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7003"/>
    <w:rPr>
      <w:rFonts w:eastAsiaTheme="minorEastAsia"/>
      <w:lang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29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2-5378-80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My%20documents\KMF\KAFEDRA%20EKONOMIKI\2021-2022\Kutatas%20Ukrajna%20Auto\&#1052;&#1072;&#1090;&#1077;&#1088;&#1110;&#1072;&#1083;&#1080;\&#1057;&#1090;&#1072;&#1090;&#1080;&#1089;&#1090;&#1080;&#1082;&#1072;\&#1042;&#1080;&#1088;&#1086;&#1073;&#1085;&#1080;&#1094;&#1090;&#1074;&#1086;%20&#1072;&#1074;&#1090;&#1086;&#1084;&#1086;&#1073;&#1110;&#1083;&#1110;&#1074;\&#1054;&#1076;&#1080;&#1085;&#1080;&#1094;&#1110;\&#1042;&#1080;&#1088;&#1086;&#1073;&#1085;&#1080;&#1094;&#1090;&#1074;&#1086;%20&#1072;&#1074;&#1090;&#1086;&#1084;&#1086;&#1073;&#1110;&#1083;&#1110;&#1074;%20&#1074;%20&#1059;&#1082;&#1088;&#1072;&#1111;&#1085;&#1110;%202016-2021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Munka1!$B$30</c:f>
              <c:strCache>
                <c:ptCount val="1"/>
                <c:pt idx="0">
                  <c:v>JSC "ZAZ" (Zaporizhia Automobile Building Plant)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Munka1!$C$29:$H$29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Munka1!$C$30:$H$30</c:f>
              <c:numCache>
                <c:formatCode>General</c:formatCode>
                <c:ptCount val="6"/>
                <c:pt idx="0">
                  <c:v>521</c:v>
                </c:pt>
                <c:pt idx="1">
                  <c:v>1630</c:v>
                </c:pt>
                <c:pt idx="2">
                  <c:v>86</c:v>
                </c:pt>
                <c:pt idx="3">
                  <c:v>15</c:v>
                </c:pt>
                <c:pt idx="4">
                  <c:v>816</c:v>
                </c:pt>
                <c:pt idx="5">
                  <c:v>3866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76-443C-ABFB-1AD9DEBC9E31}"/>
            </c:ext>
          </c:extLst>
        </c:ser>
        <c:ser>
          <c:idx val="1"/>
          <c:order val="1"/>
          <c:tx>
            <c:strRef>
              <c:f>Munka1!$B$31</c:f>
              <c:strCache>
                <c:ptCount val="1"/>
                <c:pt idx="0">
                  <c:v>PrJSC "EUROCAR"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Munka1!$C$29:$H$29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Munka1!$C$31:$H$31</c:f>
              <c:numCache>
                <c:formatCode>General</c:formatCode>
                <c:ptCount val="6"/>
                <c:pt idx="0">
                  <c:v>3937</c:v>
                </c:pt>
                <c:pt idx="1">
                  <c:v>6145</c:v>
                </c:pt>
                <c:pt idx="2">
                  <c:v>5659</c:v>
                </c:pt>
                <c:pt idx="3">
                  <c:v>6254</c:v>
                </c:pt>
                <c:pt idx="4">
                  <c:v>3386</c:v>
                </c:pt>
                <c:pt idx="5">
                  <c:v>3476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76-443C-ABFB-1AD9DEBC9E31}"/>
            </c:ext>
          </c:extLst>
        </c:ser>
        <c:ser>
          <c:idx val="2"/>
          <c:order val="2"/>
          <c:tx>
            <c:strRef>
              <c:f>Munka1!$B$32</c:f>
              <c:strCache>
                <c:ptCount val="1"/>
                <c:pt idx="0">
                  <c:v>SC "Cherkassy Bus"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Munka1!$C$29:$H$29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Munka1!$C$32:$H$32</c:f>
              <c:numCache>
                <c:formatCode>General</c:formatCode>
                <c:ptCount val="6"/>
                <c:pt idx="0">
                  <c:v>5</c:v>
                </c:pt>
                <c:pt idx="1">
                  <c:v>7</c:v>
                </c:pt>
                <c:pt idx="2">
                  <c:v>47</c:v>
                </c:pt>
                <c:pt idx="3">
                  <c:v>121</c:v>
                </c:pt>
                <c:pt idx="4">
                  <c:v>51</c:v>
                </c:pt>
                <c:pt idx="5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6-443C-ABFB-1AD9DEBC9E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54003072"/>
        <c:axId val="254004608"/>
      </c:barChart>
      <c:catAx>
        <c:axId val="25400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54004608"/>
        <c:crosses val="autoZero"/>
        <c:auto val="1"/>
        <c:lblAlgn val="ctr"/>
        <c:lblOffset val="100"/>
        <c:noMultiLvlLbl val="0"/>
      </c:catAx>
      <c:valAx>
        <c:axId val="25400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5400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4961</Characters>
  <Application>Microsoft Office Word</Application>
  <DocSecurity>0</DocSecurity>
  <Lines>41</Lines>
  <Paragraphs>11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VikaHomePC</dc:creator>
  <cp:lastModifiedBy>Tanár</cp:lastModifiedBy>
  <cp:revision>3</cp:revision>
  <dcterms:created xsi:type="dcterms:W3CDTF">2023-04-03T06:14:00Z</dcterms:created>
  <dcterms:modified xsi:type="dcterms:W3CDTF">2023-04-03T06:15:00Z</dcterms:modified>
</cp:coreProperties>
</file>