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A25" w:rsidRDefault="000A0A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A0A25" w:rsidRDefault="000A0A25">
      <w:pPr>
        <w:pStyle w:val="NormlWeb"/>
        <w:spacing w:beforeAutospacing="0" w:after="0" w:afterAutospacing="0"/>
        <w:jc w:val="center"/>
        <w:rPr>
          <w:b/>
          <w:bCs/>
          <w:lang w:val="uk-UA" w:eastAsia="ru-RU"/>
        </w:rPr>
      </w:pPr>
    </w:p>
    <w:p w:rsidR="000A0A25" w:rsidRDefault="00AE6CED">
      <w:pPr>
        <w:pStyle w:val="NormlWeb"/>
        <w:shd w:val="clear" w:color="auto" w:fill="FFFFFF"/>
        <w:spacing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>ВИМОГИ ДО ФОРМЛЕННЯ ПУБЛІКАЦІЙ ДО НАУКОВОГО ЖУРНАЛУ</w:t>
      </w:r>
    </w:p>
    <w:p w:rsidR="000A0A25" w:rsidRDefault="00AE6CED">
      <w:pPr>
        <w:pStyle w:val="NormlWeb"/>
        <w:shd w:val="clear" w:color="auto" w:fill="FFFFFF"/>
        <w:spacing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>«</w:t>
      </w:r>
      <w:r w:rsidRPr="00E9630A">
        <w:rPr>
          <w:b/>
          <w:bCs/>
          <w:spacing w:val="-1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ACTA</w:t>
      </w:r>
      <w:r>
        <w:rPr>
          <w:b/>
          <w:bCs/>
          <w:spacing w:val="-1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9630A">
        <w:rPr>
          <w:b/>
          <w:bCs/>
          <w:spacing w:val="-1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ACADEMIAE</w:t>
      </w:r>
      <w:r>
        <w:rPr>
          <w:b/>
          <w:bCs/>
          <w:spacing w:val="-1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9630A">
        <w:rPr>
          <w:b/>
          <w:bCs/>
          <w:spacing w:val="-1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BEREGSASIENSIS</w:t>
      </w:r>
      <w:r>
        <w:rPr>
          <w:b/>
          <w:bCs/>
          <w:spacing w:val="-1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E9630A">
        <w:rPr>
          <w:b/>
          <w:bCs/>
          <w:spacing w:val="-1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ECONOMICS</w:t>
      </w:r>
      <w:r>
        <w:rPr>
          <w:b/>
          <w:lang w:val="uk-UA"/>
        </w:rPr>
        <w:t xml:space="preserve">» </w:t>
      </w:r>
    </w:p>
    <w:p w:rsidR="000A0A25" w:rsidRDefault="000A0A25">
      <w:pPr>
        <w:pStyle w:val="NormlWeb"/>
        <w:shd w:val="clear" w:color="auto" w:fill="FFFFFF"/>
        <w:spacing w:beforeAutospacing="0" w:after="0" w:afterAutospacing="0"/>
        <w:jc w:val="both"/>
        <w:rPr>
          <w:sz w:val="23"/>
          <w:szCs w:val="23"/>
          <w:lang w:val="uk-UA"/>
        </w:rPr>
      </w:pPr>
    </w:p>
    <w:p w:rsidR="000A0A25" w:rsidRDefault="000A0A25">
      <w:pPr>
        <w:pStyle w:val="NormlWeb"/>
        <w:shd w:val="clear" w:color="auto" w:fill="FFFFFF"/>
        <w:spacing w:beforeAutospacing="0" w:after="0" w:afterAutospacing="0"/>
        <w:jc w:val="both"/>
        <w:rPr>
          <w:sz w:val="23"/>
          <w:szCs w:val="23"/>
          <w:lang w:val="uk-UA"/>
        </w:rPr>
      </w:pPr>
    </w:p>
    <w:p w:rsidR="000A0A25" w:rsidRDefault="00AE6CED">
      <w:pPr>
        <w:pStyle w:val="NormlWeb"/>
        <w:shd w:val="clear" w:color="auto" w:fill="FFFFFF"/>
        <w:spacing w:beforeAutospacing="0" w:after="0" w:afterAutospacing="0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Науковий журнал </w:t>
      </w:r>
      <w:r>
        <w:rPr>
          <w:bCs/>
          <w:spacing w:val="2"/>
          <w:lang w:val="uk-UA"/>
        </w:rPr>
        <w:t>«</w:t>
      </w:r>
      <w:proofErr w:type="spellStart"/>
      <w:r>
        <w:rPr>
          <w:b/>
          <w:spacing w:val="2"/>
          <w:lang w:val="uk-UA"/>
        </w:rPr>
        <w:t>Acta</w:t>
      </w:r>
      <w:proofErr w:type="spellEnd"/>
      <w:r>
        <w:rPr>
          <w:b/>
          <w:spacing w:val="2"/>
          <w:lang w:val="uk-UA"/>
        </w:rPr>
        <w:t xml:space="preserve"> </w:t>
      </w:r>
      <w:proofErr w:type="spellStart"/>
      <w:r>
        <w:rPr>
          <w:b/>
          <w:spacing w:val="2"/>
          <w:lang w:val="uk-UA"/>
        </w:rPr>
        <w:t>Academiae</w:t>
      </w:r>
      <w:proofErr w:type="spellEnd"/>
      <w:r>
        <w:rPr>
          <w:b/>
          <w:spacing w:val="2"/>
          <w:lang w:val="uk-UA"/>
        </w:rPr>
        <w:t xml:space="preserve"> </w:t>
      </w:r>
      <w:proofErr w:type="spellStart"/>
      <w:r>
        <w:rPr>
          <w:b/>
          <w:spacing w:val="2"/>
          <w:lang w:val="uk-UA"/>
        </w:rPr>
        <w:t>Beregsasiensis</w:t>
      </w:r>
      <w:proofErr w:type="spellEnd"/>
      <w:r>
        <w:rPr>
          <w:b/>
          <w:spacing w:val="2"/>
          <w:lang w:val="uk-UA"/>
        </w:rPr>
        <w:t xml:space="preserve">. </w:t>
      </w:r>
      <w:proofErr w:type="spellStart"/>
      <w:r>
        <w:rPr>
          <w:b/>
          <w:spacing w:val="2"/>
          <w:lang w:val="uk-UA"/>
        </w:rPr>
        <w:t>Economics</w:t>
      </w:r>
      <w:proofErr w:type="spellEnd"/>
      <w:r>
        <w:rPr>
          <w:b/>
          <w:spacing w:val="2"/>
          <w:lang w:val="uk-UA"/>
        </w:rPr>
        <w:t>»</w:t>
      </w:r>
      <w:r>
        <w:rPr>
          <w:sz w:val="23"/>
          <w:szCs w:val="23"/>
          <w:lang w:val="uk-UA"/>
        </w:rPr>
        <w:t xml:space="preserve"> призначений для фахівців, які цікавляться теоретичними та прикладними проблемами економіки, менеджменту, фінансів, обліку, оподаткування, аналізу й аудиту, дає змогу науковій громадськості ознайомитися з результатами досліджень вчених-економістів. </w:t>
      </w:r>
    </w:p>
    <w:p w:rsidR="000A0A25" w:rsidRDefault="00AE6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Темати</w:t>
      </w:r>
      <w:r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 xml:space="preserve">ка наукового видання: </w:t>
      </w:r>
    </w:p>
    <w:p w:rsidR="000A0A25" w:rsidRDefault="00AE6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> – Економіка; </w:t>
      </w:r>
    </w:p>
    <w:p w:rsidR="000A0A25" w:rsidRDefault="00AE6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> – Облік і оподаткування (облік, оподаткування, контроль, аналіз, аудит); </w:t>
      </w:r>
    </w:p>
    <w:p w:rsidR="000A0A25" w:rsidRDefault="00AE6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> – Фінанси, банківська справа, страхування та фондовий ринок; </w:t>
      </w:r>
    </w:p>
    <w:p w:rsidR="000A0A25" w:rsidRDefault="00AE6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> – Менеджмент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> </w:t>
      </w:r>
    </w:p>
    <w:p w:rsidR="000A0A25" w:rsidRDefault="000A0A25">
      <w:pPr>
        <w:pStyle w:val="NormlWeb"/>
        <w:shd w:val="clear" w:color="auto" w:fill="FFFFFF"/>
        <w:spacing w:beforeAutospacing="0" w:after="0" w:afterAutospacing="0"/>
        <w:jc w:val="both"/>
        <w:rPr>
          <w:bCs/>
          <w:sz w:val="23"/>
          <w:szCs w:val="23"/>
          <w:lang w:val="uk-UA"/>
        </w:rPr>
      </w:pPr>
    </w:p>
    <w:p w:rsidR="000A0A25" w:rsidRDefault="00AE6CED">
      <w:pPr>
        <w:pStyle w:val="NormlWeb"/>
        <w:shd w:val="clear" w:color="auto" w:fill="FFFFFF"/>
        <w:spacing w:beforeAutospacing="0" w:after="300" w:afterAutospacing="0"/>
        <w:jc w:val="both"/>
        <w:rPr>
          <w:b/>
          <w:sz w:val="23"/>
          <w:szCs w:val="23"/>
          <w:lang w:val="uk-UA"/>
        </w:rPr>
      </w:pPr>
      <w:r>
        <w:rPr>
          <w:b/>
          <w:bCs/>
          <w:sz w:val="23"/>
          <w:szCs w:val="23"/>
          <w:lang w:val="uk-UA"/>
        </w:rPr>
        <w:t xml:space="preserve">Науковий журнал є рецензованим виданням, що підтримує політику </w:t>
      </w:r>
      <w:r>
        <w:rPr>
          <w:b/>
          <w:bCs/>
          <w:sz w:val="23"/>
          <w:szCs w:val="23"/>
          <w:lang w:val="uk-UA"/>
        </w:rPr>
        <w:t>відкритого доступу до наукових</w:t>
      </w:r>
      <w:r>
        <w:rPr>
          <w:b/>
          <w:sz w:val="23"/>
          <w:szCs w:val="23"/>
          <w:lang w:val="uk-UA"/>
        </w:rPr>
        <w:t xml:space="preserve"> </w:t>
      </w:r>
      <w:r>
        <w:rPr>
          <w:b/>
          <w:bCs/>
          <w:sz w:val="23"/>
          <w:szCs w:val="23"/>
          <w:lang w:val="uk-UA"/>
        </w:rPr>
        <w:t>публікацій.</w:t>
      </w:r>
    </w:p>
    <w:p w:rsidR="000A0A25" w:rsidRDefault="00AE6CED">
      <w:pPr>
        <w:pStyle w:val="NormlWeb"/>
        <w:shd w:val="clear" w:color="auto" w:fill="FFFFFF"/>
        <w:spacing w:beforeAutospacing="0" w:after="0" w:afterAutospacing="0"/>
        <w:jc w:val="both"/>
        <w:rPr>
          <w:i/>
          <w:sz w:val="23"/>
          <w:szCs w:val="23"/>
          <w:lang w:val="uk-UA"/>
        </w:rPr>
      </w:pPr>
      <w:r>
        <w:rPr>
          <w:i/>
          <w:sz w:val="23"/>
          <w:szCs w:val="23"/>
          <w:lang w:val="uk-UA"/>
        </w:rPr>
        <w:t>Редакційна колегія видання підтримує світові стандарти прозорості процесу рецензування,</w:t>
      </w:r>
    </w:p>
    <w:p w:rsidR="000A0A25" w:rsidRDefault="00AE6CED">
      <w:pPr>
        <w:pStyle w:val="NormlWeb"/>
        <w:shd w:val="clear" w:color="auto" w:fill="FFFFFF"/>
        <w:spacing w:beforeAutospacing="0" w:after="0" w:afterAutospacing="0"/>
        <w:jc w:val="both"/>
        <w:rPr>
          <w:i/>
          <w:sz w:val="23"/>
          <w:szCs w:val="23"/>
          <w:lang w:val="uk-UA"/>
        </w:rPr>
      </w:pPr>
      <w:r>
        <w:rPr>
          <w:i/>
          <w:sz w:val="23"/>
          <w:szCs w:val="23"/>
          <w:lang w:val="uk-UA"/>
        </w:rPr>
        <w:t>відповідно рукопис проходить через:</w:t>
      </w:r>
    </w:p>
    <w:p w:rsidR="000A0A25" w:rsidRDefault="00AE6CED">
      <w:pPr>
        <w:pStyle w:val="NormlWeb"/>
        <w:shd w:val="clear" w:color="auto" w:fill="FFFFFF"/>
        <w:spacing w:beforeAutospacing="0" w:after="0" w:afterAutospacing="0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– </w:t>
      </w:r>
      <w:r>
        <w:rPr>
          <w:sz w:val="23"/>
          <w:szCs w:val="23"/>
          <w:u w:val="single"/>
          <w:lang w:val="uk-UA"/>
        </w:rPr>
        <w:t>перевірку на плагіат</w:t>
      </w:r>
      <w:r>
        <w:rPr>
          <w:sz w:val="23"/>
          <w:szCs w:val="23"/>
          <w:lang w:val="uk-UA"/>
        </w:rPr>
        <w:t>. Наявність збігів / ідентичності / схожості у наданих авторами тек</w:t>
      </w:r>
      <w:r>
        <w:rPr>
          <w:sz w:val="23"/>
          <w:szCs w:val="23"/>
          <w:lang w:val="uk-UA"/>
        </w:rPr>
        <w:t>стах</w:t>
      </w:r>
    </w:p>
    <w:p w:rsidR="000A0A25" w:rsidRDefault="00AE6CED">
      <w:pPr>
        <w:pStyle w:val="NormlWeb"/>
        <w:shd w:val="clear" w:color="auto" w:fill="FFFFFF"/>
        <w:spacing w:beforeAutospacing="0" w:after="0" w:afterAutospacing="0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здійснюється редколегією за допомогою системи </w:t>
      </w:r>
      <w:proofErr w:type="spellStart"/>
      <w:r>
        <w:rPr>
          <w:lang w:val="uk-UA"/>
        </w:rPr>
        <w:t>Unicheck</w:t>
      </w:r>
      <w:proofErr w:type="spellEnd"/>
      <w:r>
        <w:rPr>
          <w:sz w:val="23"/>
          <w:szCs w:val="23"/>
          <w:lang w:val="uk-UA"/>
        </w:rPr>
        <w:t>;</w:t>
      </w:r>
    </w:p>
    <w:p w:rsidR="000A0A25" w:rsidRDefault="00AE6CED">
      <w:pPr>
        <w:pStyle w:val="NormlWeb"/>
        <w:shd w:val="clear" w:color="auto" w:fill="FFFFFF"/>
        <w:spacing w:beforeAutospacing="0" w:after="0" w:afterAutospacing="0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– </w:t>
      </w:r>
      <w:r>
        <w:rPr>
          <w:sz w:val="23"/>
          <w:szCs w:val="23"/>
          <w:u w:val="single"/>
          <w:lang w:val="uk-UA"/>
        </w:rPr>
        <w:t>незалежне експертне рецензування</w:t>
      </w:r>
      <w:r>
        <w:rPr>
          <w:sz w:val="23"/>
          <w:szCs w:val="23"/>
          <w:lang w:val="uk-UA"/>
        </w:rPr>
        <w:t xml:space="preserve">. Рукописи, що публікуються у науковому журналі, проходять сліпе рецензування – це анонімний процес оцінки рукопису, коли рецензенти не знають, хто є автором </w:t>
      </w:r>
      <w:r>
        <w:rPr>
          <w:sz w:val="23"/>
          <w:szCs w:val="23"/>
          <w:lang w:val="uk-UA"/>
        </w:rPr>
        <w:t>наукової статті, а автору невідомо, хто є рецензентами.</w:t>
      </w:r>
    </w:p>
    <w:p w:rsidR="000A0A25" w:rsidRDefault="000A0A25">
      <w:pPr>
        <w:pStyle w:val="NormlWeb"/>
        <w:shd w:val="clear" w:color="auto" w:fill="FFFFFF"/>
        <w:spacing w:beforeAutospacing="0" w:after="0" w:afterAutospacing="0"/>
        <w:jc w:val="center"/>
        <w:rPr>
          <w:b/>
          <w:sz w:val="23"/>
          <w:szCs w:val="23"/>
          <w:lang w:val="uk-UA"/>
        </w:rPr>
      </w:pPr>
    </w:p>
    <w:p w:rsidR="000A0A25" w:rsidRDefault="00AE6CED">
      <w:pPr>
        <w:pStyle w:val="NormlWeb"/>
        <w:shd w:val="clear" w:color="auto" w:fill="FFFFFF"/>
        <w:spacing w:beforeAutospacing="0" w:after="0" w:afterAutospacing="0"/>
        <w:jc w:val="center"/>
        <w:rPr>
          <w:b/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>ЗАГАЛЬНІ ВИМОГИ ДО ОФОРМЛЕННЯ РУКОПИСІВ</w:t>
      </w:r>
    </w:p>
    <w:p w:rsidR="000A0A25" w:rsidRDefault="000A0A25">
      <w:pPr>
        <w:pStyle w:val="NormlWeb"/>
        <w:shd w:val="clear" w:color="auto" w:fill="FFFFFF"/>
        <w:spacing w:beforeAutospacing="0" w:after="0" w:afterAutospacing="0"/>
        <w:jc w:val="center"/>
        <w:rPr>
          <w:b/>
          <w:sz w:val="23"/>
          <w:szCs w:val="23"/>
          <w:lang w:val="uk-UA"/>
        </w:rPr>
      </w:pPr>
    </w:p>
    <w:p w:rsidR="000A0A25" w:rsidRDefault="00AE6CED">
      <w:pPr>
        <w:pStyle w:val="NormlWeb"/>
        <w:shd w:val="clear" w:color="auto" w:fill="FFFFFF"/>
        <w:spacing w:beforeAutospacing="0" w:after="0" w:afterAutospacing="0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Редакція </w:t>
      </w:r>
      <w:r>
        <w:rPr>
          <w:bCs/>
          <w:spacing w:val="2"/>
          <w:lang w:val="uk-UA"/>
        </w:rPr>
        <w:t>наукового журналу «</w:t>
      </w:r>
      <w:proofErr w:type="spellStart"/>
      <w:r>
        <w:rPr>
          <w:b/>
          <w:spacing w:val="2"/>
          <w:lang w:val="uk-UA"/>
        </w:rPr>
        <w:t>Acta</w:t>
      </w:r>
      <w:proofErr w:type="spellEnd"/>
      <w:r>
        <w:rPr>
          <w:b/>
          <w:spacing w:val="2"/>
          <w:lang w:val="uk-UA"/>
        </w:rPr>
        <w:t xml:space="preserve"> </w:t>
      </w:r>
      <w:proofErr w:type="spellStart"/>
      <w:r>
        <w:rPr>
          <w:b/>
          <w:spacing w:val="2"/>
          <w:lang w:val="uk-UA"/>
        </w:rPr>
        <w:t>Academiae</w:t>
      </w:r>
      <w:proofErr w:type="spellEnd"/>
      <w:r>
        <w:rPr>
          <w:b/>
          <w:spacing w:val="2"/>
          <w:lang w:val="uk-UA"/>
        </w:rPr>
        <w:t xml:space="preserve"> </w:t>
      </w:r>
      <w:proofErr w:type="spellStart"/>
      <w:r>
        <w:rPr>
          <w:b/>
          <w:spacing w:val="2"/>
          <w:lang w:val="uk-UA"/>
        </w:rPr>
        <w:t>Beregsasiensis</w:t>
      </w:r>
      <w:proofErr w:type="spellEnd"/>
      <w:r>
        <w:rPr>
          <w:b/>
          <w:spacing w:val="2"/>
          <w:lang w:val="uk-UA"/>
        </w:rPr>
        <w:t xml:space="preserve">. </w:t>
      </w:r>
      <w:proofErr w:type="spellStart"/>
      <w:r>
        <w:rPr>
          <w:b/>
          <w:spacing w:val="2"/>
          <w:lang w:val="uk-UA"/>
        </w:rPr>
        <w:t>Economics</w:t>
      </w:r>
      <w:proofErr w:type="spellEnd"/>
      <w:r>
        <w:rPr>
          <w:b/>
          <w:spacing w:val="2"/>
          <w:lang w:val="uk-UA"/>
        </w:rPr>
        <w:t>»</w:t>
      </w:r>
      <w:r>
        <w:rPr>
          <w:sz w:val="23"/>
          <w:szCs w:val="23"/>
          <w:lang w:val="uk-UA"/>
        </w:rPr>
        <w:t xml:space="preserve"> приймає:</w:t>
      </w:r>
    </w:p>
    <w:p w:rsidR="000A0A25" w:rsidRDefault="00AE6CED">
      <w:pPr>
        <w:pStyle w:val="NormlWeb"/>
        <w:numPr>
          <w:ilvl w:val="0"/>
          <w:numId w:val="2"/>
        </w:numPr>
        <w:shd w:val="clear" w:color="auto" w:fill="FFFFFF"/>
        <w:spacing w:beforeAutospacing="0" w:after="0" w:afterAutospacing="0"/>
        <w:ind w:left="709" w:hanging="283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сучасні, оригінальні та незалежні дослідження докторів наук, кандидатів наук, </w:t>
      </w:r>
      <w:r>
        <w:rPr>
          <w:sz w:val="23"/>
          <w:szCs w:val="23"/>
          <w:lang w:val="uk-UA"/>
        </w:rPr>
        <w:t>молодих науковців (аспірантів, здобувачів, студентів), а також інших осіб, які займаються науковою діяльністю;</w:t>
      </w:r>
    </w:p>
    <w:p w:rsidR="000A0A25" w:rsidRDefault="00AE6CED">
      <w:pPr>
        <w:pStyle w:val="NormlWeb"/>
        <w:numPr>
          <w:ilvl w:val="0"/>
          <w:numId w:val="2"/>
        </w:numPr>
        <w:shd w:val="clear" w:color="auto" w:fill="FFFFFF"/>
        <w:spacing w:beforeAutospacing="0" w:after="0" w:afterAutospacing="0"/>
        <w:ind w:left="709" w:hanging="283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статті, які не містять заборонених до друку матеріалів, а також матеріалів, у достовірності яких виникає сумнів. Неприйнятні текстові запозичення</w:t>
      </w:r>
      <w:r>
        <w:rPr>
          <w:sz w:val="23"/>
          <w:szCs w:val="23"/>
          <w:lang w:val="uk-UA"/>
        </w:rPr>
        <w:t xml:space="preserve"> без дійсних посилань (плагіат) та  </w:t>
      </w:r>
      <w:proofErr w:type="spellStart"/>
      <w:r>
        <w:rPr>
          <w:sz w:val="23"/>
          <w:szCs w:val="23"/>
          <w:lang w:val="uk-UA"/>
        </w:rPr>
        <w:t>самоплагіат</w:t>
      </w:r>
      <w:proofErr w:type="spellEnd"/>
      <w:r>
        <w:rPr>
          <w:sz w:val="23"/>
          <w:szCs w:val="23"/>
          <w:lang w:val="uk-UA"/>
        </w:rPr>
        <w:t xml:space="preserve"> (широкомасштабне запозичення з власних робіт без надання належних посилань) не допускаються; </w:t>
      </w:r>
    </w:p>
    <w:p w:rsidR="000A0A25" w:rsidRDefault="00AE6CED">
      <w:pPr>
        <w:pStyle w:val="NormlWeb"/>
        <w:numPr>
          <w:ilvl w:val="0"/>
          <w:numId w:val="2"/>
        </w:numPr>
        <w:shd w:val="clear" w:color="auto" w:fill="FFFFFF"/>
        <w:spacing w:beforeAutospacing="0" w:after="0" w:afterAutospacing="0"/>
        <w:ind w:left="709" w:hanging="283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статті, які ніколи не друкувалися раніше і не подані на розгляд в інші видання;</w:t>
      </w:r>
    </w:p>
    <w:p w:rsidR="000A0A25" w:rsidRDefault="000A0A25">
      <w:pPr>
        <w:spacing w:after="120"/>
        <w:jc w:val="both"/>
        <w:rPr>
          <w:rFonts w:ascii="Times New Roman" w:hAnsi="Times New Roman" w:cs="Times New Roman"/>
          <w:lang w:val="uk-UA"/>
        </w:rPr>
      </w:pPr>
    </w:p>
    <w:p w:rsidR="000A0A25" w:rsidRDefault="00AE6CE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uk-UA"/>
        </w:rPr>
        <w:t>Мова публікацій:</w:t>
      </w: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> українська, угор</w:t>
      </w: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>ська, англійська.</w:t>
      </w:r>
    </w:p>
    <w:p w:rsidR="000A0A25" w:rsidRDefault="000A0A2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0A0A25" w:rsidRDefault="00AE6CE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Для опублікування статті у науковому журналі необхідно надіслати електронною поштою до редакції журналу такі матеріали:</w:t>
      </w:r>
    </w:p>
    <w:p w:rsidR="000A0A25" w:rsidRDefault="00AE6CED">
      <w:pPr>
        <w:pStyle w:val="Cm"/>
        <w:numPr>
          <w:ilvl w:val="0"/>
          <w:numId w:val="4"/>
        </w:numPr>
        <w:shd w:val="clear" w:color="auto" w:fill="FFFFFF"/>
        <w:ind w:left="0" w:firstLine="426"/>
        <w:jc w:val="left"/>
        <w:rPr>
          <w:b w:val="0"/>
          <w:bCs w:val="0"/>
          <w:sz w:val="24"/>
          <w:lang w:val="uk-UA"/>
        </w:rPr>
      </w:pPr>
      <w:r>
        <w:rPr>
          <w:rFonts w:eastAsiaTheme="minorHAnsi"/>
          <w:b w:val="0"/>
          <w:bCs w:val="0"/>
          <w:sz w:val="22"/>
          <w:szCs w:val="22"/>
          <w:lang w:val="uk-UA" w:eastAsia="en-US"/>
        </w:rPr>
        <w:t>Довідка про автора</w:t>
      </w:r>
    </w:p>
    <w:p w:rsidR="000A0A25" w:rsidRDefault="00AE6CED">
      <w:pPr>
        <w:pStyle w:val="Cm"/>
        <w:numPr>
          <w:ilvl w:val="0"/>
          <w:numId w:val="4"/>
        </w:numPr>
        <w:shd w:val="clear" w:color="auto" w:fill="FFFFFF"/>
        <w:ind w:left="0" w:firstLine="426"/>
        <w:jc w:val="left"/>
        <w:rPr>
          <w:b w:val="0"/>
          <w:bCs w:val="0"/>
          <w:sz w:val="24"/>
          <w:lang w:val="uk-UA"/>
        </w:rPr>
      </w:pPr>
      <w:r>
        <w:rPr>
          <w:rFonts w:eastAsiaTheme="minorHAnsi"/>
          <w:b w:val="0"/>
          <w:bCs w:val="0"/>
          <w:sz w:val="22"/>
          <w:szCs w:val="22"/>
          <w:lang w:val="uk-UA" w:eastAsia="en-US"/>
        </w:rPr>
        <w:t>Наукову статтю згідно вказаних вимог надіслати в електронному вигляді на адресу:</w:t>
      </w:r>
    </w:p>
    <w:p w:rsidR="000A0A25" w:rsidRDefault="00AE6CED">
      <w:pPr>
        <w:pStyle w:val="Cm"/>
        <w:shd w:val="clear" w:color="auto" w:fill="FFFFFF"/>
        <w:ind w:firstLine="426"/>
        <w:jc w:val="left"/>
        <w:rPr>
          <w:b w:val="0"/>
          <w:bCs w:val="0"/>
          <w:sz w:val="24"/>
          <w:lang w:val="uk-UA"/>
        </w:rPr>
      </w:pPr>
      <w:hyperlink r:id="rId7">
        <w:r>
          <w:rPr>
            <w:rStyle w:val="Hiperhivatkozs"/>
            <w:b w:val="0"/>
            <w:bCs w:val="0"/>
            <w:sz w:val="24"/>
            <w:lang w:val="uk-UA"/>
          </w:rPr>
          <w:t>aab-economics@kmf.org.ua</w:t>
        </w:r>
      </w:hyperlink>
    </w:p>
    <w:p w:rsidR="000A0A25" w:rsidRDefault="00AE6CED">
      <w:pPr>
        <w:pStyle w:val="Cm"/>
        <w:numPr>
          <w:ilvl w:val="0"/>
          <w:numId w:val="4"/>
        </w:numPr>
        <w:shd w:val="clear" w:color="auto" w:fill="FFFFFF"/>
        <w:jc w:val="left"/>
        <w:rPr>
          <w:rFonts w:eastAsia="Calibri"/>
          <w:b w:val="0"/>
          <w:bCs w:val="0"/>
          <w:sz w:val="22"/>
          <w:szCs w:val="22"/>
          <w:lang w:val="uk-UA" w:eastAsia="en-US"/>
        </w:rPr>
      </w:pPr>
      <w:r>
        <w:rPr>
          <w:rFonts w:eastAsiaTheme="minorHAnsi"/>
          <w:b w:val="0"/>
          <w:bCs w:val="0"/>
          <w:sz w:val="22"/>
          <w:szCs w:val="22"/>
          <w:lang w:val="uk-UA" w:eastAsia="en-US"/>
        </w:rPr>
        <w:t>Рецензію наукового керівника або іншого фахівця у певній галузі знань, який має відповідний науковий ступінь (подають лише аспіранти та здобувачі).</w:t>
      </w:r>
    </w:p>
    <w:p w:rsidR="000A0A25" w:rsidRDefault="000A0A25">
      <w:pPr>
        <w:pStyle w:val="Cm"/>
        <w:jc w:val="left"/>
        <w:rPr>
          <w:rFonts w:eastAsia="Calibri"/>
          <w:b w:val="0"/>
          <w:bCs w:val="0"/>
          <w:sz w:val="22"/>
          <w:szCs w:val="22"/>
          <w:lang w:val="uk-UA" w:eastAsia="en-US"/>
        </w:rPr>
      </w:pPr>
    </w:p>
    <w:p w:rsidR="000A0A25" w:rsidRDefault="00AE6CED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E9630A">
        <w:rPr>
          <w:lang w:val="uk-UA"/>
        </w:rPr>
        <w:br w:type="page"/>
      </w:r>
    </w:p>
    <w:p w:rsidR="000A0A25" w:rsidRDefault="000A0A25">
      <w:pPr>
        <w:pStyle w:val="NormlWeb"/>
        <w:shd w:val="clear" w:color="auto" w:fill="FFFFFF"/>
        <w:spacing w:beforeAutospacing="0" w:after="0" w:afterAutospacing="0"/>
        <w:jc w:val="both"/>
        <w:rPr>
          <w:b/>
          <w:lang w:val="uk-UA"/>
        </w:rPr>
      </w:pPr>
    </w:p>
    <w:p w:rsidR="000A0A25" w:rsidRDefault="00AE6CED">
      <w:pPr>
        <w:pStyle w:val="NormlWeb"/>
        <w:shd w:val="clear" w:color="auto" w:fill="FFFFFF"/>
        <w:spacing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 xml:space="preserve">Рукопис повинен включати такі складові у нижченаведеній послідовності: </w:t>
      </w:r>
    </w:p>
    <w:p w:rsidR="000A0A25" w:rsidRDefault="00AE6CED">
      <w:pPr>
        <w:pStyle w:val="NormlWeb"/>
        <w:numPr>
          <w:ilvl w:val="0"/>
          <w:numId w:val="5"/>
        </w:numPr>
        <w:shd w:val="clear" w:color="auto" w:fill="FFFFFF"/>
        <w:tabs>
          <w:tab w:val="left" w:pos="993"/>
        </w:tabs>
        <w:spacing w:beforeAutospacing="0" w:after="0" w:afterAutospacing="0"/>
        <w:ind w:left="851" w:hanging="284"/>
        <w:jc w:val="both"/>
        <w:rPr>
          <w:lang w:val="uk-UA"/>
        </w:rPr>
      </w:pPr>
      <w:r>
        <w:rPr>
          <w:b/>
          <w:bCs/>
          <w:lang w:val="en-US"/>
        </w:rPr>
        <w:t>DOI</w:t>
      </w:r>
      <w:r>
        <w:rPr>
          <w:lang w:val="uk-UA"/>
        </w:rPr>
        <w:t xml:space="preserve"> (присвоюється редакцією після публікації статті) (кегль 13 пт); </w:t>
      </w:r>
    </w:p>
    <w:p w:rsidR="000A0A25" w:rsidRDefault="00AE6CED">
      <w:pPr>
        <w:pStyle w:val="NormlWeb"/>
        <w:numPr>
          <w:ilvl w:val="0"/>
          <w:numId w:val="5"/>
        </w:numPr>
        <w:shd w:val="clear" w:color="auto" w:fill="FFFFFF"/>
        <w:tabs>
          <w:tab w:val="left" w:pos="993"/>
        </w:tabs>
        <w:spacing w:beforeAutospacing="0" w:after="0" w:afterAutospacing="0"/>
        <w:ind w:left="851" w:hanging="284"/>
        <w:jc w:val="both"/>
        <w:rPr>
          <w:lang w:val="uk-UA"/>
        </w:rPr>
      </w:pPr>
      <w:r>
        <w:rPr>
          <w:b/>
          <w:bCs/>
          <w:lang w:val="uk-UA"/>
        </w:rPr>
        <w:t>індекс УДК</w:t>
      </w:r>
      <w:r>
        <w:rPr>
          <w:lang w:val="uk-UA"/>
        </w:rPr>
        <w:t xml:space="preserve"> (у верхньому лівому кутку сторінки) (кегль 13 пт); </w:t>
      </w:r>
    </w:p>
    <w:p w:rsidR="000A0A25" w:rsidRDefault="00AE6CED">
      <w:pPr>
        <w:pStyle w:val="NormlWeb"/>
        <w:numPr>
          <w:ilvl w:val="0"/>
          <w:numId w:val="5"/>
        </w:numPr>
        <w:shd w:val="clear" w:color="auto" w:fill="FFFFFF"/>
        <w:tabs>
          <w:tab w:val="left" w:pos="993"/>
        </w:tabs>
        <w:spacing w:beforeAutospacing="0" w:after="0" w:afterAutospacing="0"/>
        <w:ind w:left="851" w:hanging="284"/>
        <w:jc w:val="both"/>
        <w:rPr>
          <w:lang w:val="uk-UA"/>
        </w:rPr>
      </w:pPr>
      <w:r>
        <w:rPr>
          <w:rFonts w:eastAsiaTheme="minorHAnsi"/>
          <w:b/>
          <w:sz w:val="22"/>
          <w:szCs w:val="22"/>
          <w:lang w:val="uk-UA" w:eastAsia="en-US"/>
        </w:rPr>
        <w:t>Прізвище та ім'я авторів(-</w:t>
      </w:r>
      <w:proofErr w:type="spellStart"/>
      <w:r>
        <w:rPr>
          <w:rFonts w:eastAsiaTheme="minorHAnsi"/>
          <w:b/>
          <w:sz w:val="22"/>
          <w:szCs w:val="22"/>
          <w:lang w:val="uk-UA" w:eastAsia="en-US"/>
        </w:rPr>
        <w:t>ів</w:t>
      </w:r>
      <w:proofErr w:type="spellEnd"/>
      <w:r>
        <w:rPr>
          <w:rFonts w:eastAsiaTheme="minorHAnsi"/>
          <w:b/>
          <w:sz w:val="22"/>
          <w:szCs w:val="22"/>
          <w:lang w:val="uk-UA" w:eastAsia="en-US"/>
        </w:rPr>
        <w:t>) (</w:t>
      </w:r>
      <w:r>
        <w:rPr>
          <w:lang w:val="uk-UA"/>
        </w:rPr>
        <w:t>у наступному рядку, п</w:t>
      </w:r>
      <w:r>
        <w:rPr>
          <w:lang w:val="uk-UA"/>
        </w:rPr>
        <w:t>о центру, не більше, ніж 3 особи) (кегль 13 пт);</w:t>
      </w:r>
    </w:p>
    <w:p w:rsidR="000A0A25" w:rsidRDefault="00AE6CED">
      <w:pPr>
        <w:pStyle w:val="NormlWeb"/>
        <w:numPr>
          <w:ilvl w:val="0"/>
          <w:numId w:val="5"/>
        </w:numPr>
        <w:shd w:val="clear" w:color="auto" w:fill="FFFFFF"/>
        <w:tabs>
          <w:tab w:val="left" w:pos="993"/>
        </w:tabs>
        <w:spacing w:beforeAutospacing="0" w:after="0" w:afterAutospacing="0"/>
        <w:ind w:left="851" w:hanging="284"/>
        <w:jc w:val="both"/>
        <w:rPr>
          <w:lang w:val="uk-UA"/>
        </w:rPr>
      </w:pPr>
      <w:proofErr w:type="spellStart"/>
      <w:r>
        <w:rPr>
          <w:b/>
        </w:rPr>
        <w:t>Відомості</w:t>
      </w:r>
      <w:proofErr w:type="spellEnd"/>
      <w:r>
        <w:rPr>
          <w:b/>
        </w:rPr>
        <w:t xml:space="preserve"> про автора (</w:t>
      </w:r>
      <w:proofErr w:type="spellStart"/>
      <w:r>
        <w:rPr>
          <w:b/>
        </w:rPr>
        <w:t>авторів</w:t>
      </w:r>
      <w:proofErr w:type="spellEnd"/>
      <w:r>
        <w:rPr>
          <w:b/>
        </w:rPr>
        <w:t>)</w:t>
      </w:r>
      <w:r>
        <w:rPr>
          <w:lang w:val="uk-UA"/>
        </w:rPr>
        <w:t xml:space="preserve">, після кожного автора вказується </w:t>
      </w:r>
      <w:r>
        <w:rPr>
          <w:b/>
          <w:bCs/>
          <w:lang w:val="uk-UA"/>
        </w:rPr>
        <w:t>науковий ступінь, вчене звання, посада, назва установи</w:t>
      </w:r>
      <w:r>
        <w:rPr>
          <w:lang w:val="uk-UA"/>
        </w:rPr>
        <w:t>,</w:t>
      </w:r>
      <w:r>
        <w:rPr>
          <w:rFonts w:eastAsiaTheme="minorHAnsi"/>
          <w:sz w:val="22"/>
          <w:szCs w:val="22"/>
          <w:lang w:val="uk-UA" w:eastAsia="en-US"/>
        </w:rPr>
        <w:t xml:space="preserve"> </w:t>
      </w:r>
      <w:r>
        <w:rPr>
          <w:rFonts w:eastAsiaTheme="minorHAnsi"/>
          <w:b/>
          <w:sz w:val="22"/>
          <w:szCs w:val="22"/>
          <w:lang w:val="uk-UA" w:eastAsia="en-US"/>
        </w:rPr>
        <w:t xml:space="preserve">місто, </w:t>
      </w:r>
      <w:proofErr w:type="gramStart"/>
      <w:r>
        <w:rPr>
          <w:rFonts w:eastAsiaTheme="minorHAnsi"/>
          <w:b/>
          <w:sz w:val="22"/>
          <w:szCs w:val="22"/>
          <w:lang w:val="uk-UA" w:eastAsia="en-US"/>
        </w:rPr>
        <w:t>країна,</w:t>
      </w:r>
      <w:r>
        <w:rPr>
          <w:rFonts w:eastAsiaTheme="minorHAnsi"/>
          <w:sz w:val="22"/>
          <w:szCs w:val="22"/>
          <w:lang w:val="uk-UA" w:eastAsia="en-US"/>
        </w:rPr>
        <w:t xml:space="preserve"> </w:t>
      </w:r>
      <w:r>
        <w:rPr>
          <w:lang w:val="uk-UA"/>
        </w:rPr>
        <w:t xml:space="preserve"> де</w:t>
      </w:r>
      <w:proofErr w:type="gramEnd"/>
      <w:r>
        <w:rPr>
          <w:lang w:val="uk-UA"/>
        </w:rPr>
        <w:t xml:space="preserve"> працюють автори (кегль 11 пт);</w:t>
      </w:r>
    </w:p>
    <w:p w:rsidR="000A0A25" w:rsidRDefault="00AE6CED">
      <w:pPr>
        <w:pStyle w:val="NormlWeb"/>
        <w:numPr>
          <w:ilvl w:val="0"/>
          <w:numId w:val="5"/>
        </w:numPr>
        <w:shd w:val="clear" w:color="auto" w:fill="FFFFFF"/>
        <w:tabs>
          <w:tab w:val="left" w:pos="993"/>
        </w:tabs>
        <w:spacing w:beforeAutospacing="0" w:after="0" w:afterAutospacing="0"/>
        <w:ind w:left="851" w:hanging="284"/>
        <w:jc w:val="both"/>
        <w:rPr>
          <w:lang w:val="uk-UA"/>
        </w:rPr>
      </w:pPr>
      <w:r>
        <w:rPr>
          <w:b/>
          <w:bCs/>
          <w:lang w:val="uk-UA"/>
        </w:rPr>
        <w:t>Назва статті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(</w:t>
      </w:r>
      <w:r>
        <w:rPr>
          <w:sz w:val="22"/>
          <w:szCs w:val="22"/>
        </w:rPr>
        <w:t xml:space="preserve">через один рядок </w:t>
      </w:r>
      <w:r>
        <w:rPr>
          <w:sz w:val="22"/>
          <w:szCs w:val="22"/>
          <w:lang w:val="uk-UA"/>
        </w:rPr>
        <w:t>від ім</w:t>
      </w:r>
      <w:r>
        <w:rPr>
          <w:sz w:val="22"/>
          <w:szCs w:val="22"/>
          <w:lang w:val="uk-UA"/>
        </w:rPr>
        <w:t>ен авторів</w:t>
      </w:r>
      <w:r>
        <w:rPr>
          <w:sz w:val="22"/>
          <w:szCs w:val="22"/>
        </w:rPr>
        <w:t xml:space="preserve"> по центру</w:t>
      </w:r>
      <w:r>
        <w:rPr>
          <w:sz w:val="22"/>
          <w:szCs w:val="22"/>
          <w:lang w:val="uk-UA"/>
        </w:rPr>
        <w:t xml:space="preserve">, </w:t>
      </w:r>
      <w:r>
        <w:rPr>
          <w:lang w:val="uk-UA"/>
        </w:rPr>
        <w:t>до 10 слів</w:t>
      </w:r>
      <w:r>
        <w:t xml:space="preserve"> </w:t>
      </w:r>
      <w:r>
        <w:rPr>
          <w:lang w:val="uk-UA"/>
        </w:rPr>
        <w:t xml:space="preserve">- кегль 13 пт, всі прописні, напівжирний шрифт); </w:t>
      </w:r>
    </w:p>
    <w:p w:rsidR="000A0A25" w:rsidRDefault="00AE6CED">
      <w:pPr>
        <w:pStyle w:val="NormlWeb"/>
        <w:numPr>
          <w:ilvl w:val="0"/>
          <w:numId w:val="5"/>
        </w:numPr>
        <w:shd w:val="clear" w:color="auto" w:fill="FFFFFF"/>
        <w:tabs>
          <w:tab w:val="left" w:pos="993"/>
        </w:tabs>
        <w:spacing w:beforeAutospacing="0" w:after="0" w:afterAutospacing="0"/>
        <w:ind w:left="851" w:hanging="284"/>
        <w:jc w:val="both"/>
        <w:rPr>
          <w:lang w:val="uk-UA"/>
        </w:rPr>
      </w:pPr>
      <w:proofErr w:type="spellStart"/>
      <w:r>
        <w:rPr>
          <w:b/>
        </w:rPr>
        <w:t>Структурована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анотація</w:t>
      </w:r>
      <w:proofErr w:type="spellEnd"/>
      <w:r>
        <w:rPr>
          <w:b/>
        </w:rPr>
        <w:t xml:space="preserve"> (реферат)</w:t>
      </w:r>
      <w:r>
        <w:rPr>
          <w:lang w:val="uk-UA"/>
        </w:rPr>
        <w:t xml:space="preserve"> </w:t>
      </w:r>
      <w:r>
        <w:rPr>
          <w:sz w:val="22"/>
          <w:szCs w:val="22"/>
          <w:lang w:val="uk-UA"/>
        </w:rPr>
        <w:t>–</w:t>
      </w:r>
      <w:r>
        <w:rPr>
          <w:lang w:val="uk-UA"/>
        </w:rPr>
        <w:t xml:space="preserve"> </w:t>
      </w:r>
      <w:r>
        <w:rPr>
          <w:sz w:val="22"/>
          <w:szCs w:val="22"/>
        </w:rPr>
        <w:t xml:space="preserve">через один рядок </w:t>
      </w:r>
      <w:r>
        <w:rPr>
          <w:sz w:val="22"/>
          <w:szCs w:val="22"/>
          <w:lang w:val="uk-UA"/>
        </w:rPr>
        <w:t>від назви статті</w:t>
      </w:r>
      <w:r>
        <w:rPr>
          <w:sz w:val="22"/>
          <w:szCs w:val="22"/>
        </w:rPr>
        <w:t xml:space="preserve"> </w:t>
      </w:r>
      <w:r>
        <w:rPr>
          <w:lang w:val="uk-UA"/>
        </w:rPr>
        <w:t xml:space="preserve">курсивом, не менше </w:t>
      </w:r>
      <w:r>
        <w:rPr>
          <w:rStyle w:val="Kiemels2"/>
          <w:sz w:val="23"/>
          <w:szCs w:val="23"/>
          <w:u w:val="single"/>
          <w:lang w:val="uk-UA"/>
        </w:rPr>
        <w:t xml:space="preserve">1800 знаків </w:t>
      </w:r>
      <w:r>
        <w:rPr>
          <w:lang w:val="uk-UA"/>
        </w:rPr>
        <w:t>(кегль 11 пт). (із застосуванням безособових конструкцій анотація повинна</w:t>
      </w:r>
      <w:r>
        <w:rPr>
          <w:lang w:val="uk-UA"/>
        </w:rPr>
        <w:t xml:space="preserve"> містити наступні елементи (предмет, мету роботи; метод чи методологію проведення роботи; результати роботи; сферу застосування результатів; висновки);</w:t>
      </w:r>
    </w:p>
    <w:p w:rsidR="000A0A25" w:rsidRDefault="00AE6CED">
      <w:pPr>
        <w:pStyle w:val="NormlWeb"/>
        <w:numPr>
          <w:ilvl w:val="0"/>
          <w:numId w:val="5"/>
        </w:numPr>
        <w:shd w:val="clear" w:color="auto" w:fill="FFFFFF"/>
        <w:tabs>
          <w:tab w:val="left" w:pos="993"/>
        </w:tabs>
        <w:spacing w:beforeAutospacing="0" w:after="0" w:afterAutospacing="0"/>
        <w:ind w:left="851" w:hanging="284"/>
        <w:jc w:val="both"/>
        <w:rPr>
          <w:lang w:val="uk-UA"/>
        </w:rPr>
      </w:pPr>
      <w:r>
        <w:rPr>
          <w:b/>
          <w:bCs/>
          <w:lang w:val="uk-UA"/>
        </w:rPr>
        <w:t>Ключові слова</w:t>
      </w:r>
      <w:r>
        <w:rPr>
          <w:lang w:val="uk-UA"/>
        </w:rPr>
        <w:t xml:space="preserve"> (5–8 слів) (кегль 11 пт, курсив); </w:t>
      </w:r>
    </w:p>
    <w:p w:rsidR="000A0A25" w:rsidRDefault="00AE6CED">
      <w:pPr>
        <w:pStyle w:val="NormlWeb"/>
        <w:numPr>
          <w:ilvl w:val="0"/>
          <w:numId w:val="5"/>
        </w:numPr>
        <w:shd w:val="clear" w:color="auto" w:fill="FFFFFF"/>
        <w:tabs>
          <w:tab w:val="left" w:pos="993"/>
        </w:tabs>
        <w:spacing w:beforeAutospacing="0" w:after="0" w:afterAutospacing="0"/>
        <w:ind w:left="851" w:hanging="284"/>
        <w:jc w:val="both"/>
        <w:rPr>
          <w:sz w:val="23"/>
          <w:szCs w:val="23"/>
          <w:lang w:val="uk-UA"/>
        </w:rPr>
      </w:pPr>
      <w:r>
        <w:rPr>
          <w:lang w:val="uk-UA"/>
        </w:rPr>
        <w:t>інформацію за вищенаведеними пунктами 3-7 подати послід</w:t>
      </w:r>
      <w:r>
        <w:rPr>
          <w:lang w:val="uk-UA"/>
        </w:rPr>
        <w:t>овно на мові статті, українською (якщо стаття не україномовна)</w:t>
      </w:r>
      <w:r>
        <w:t xml:space="preserve"> та </w:t>
      </w:r>
      <w:r>
        <w:rPr>
          <w:lang w:val="uk-UA"/>
        </w:rPr>
        <w:t>англійською мовою;</w:t>
      </w:r>
    </w:p>
    <w:p w:rsidR="000A0A25" w:rsidRDefault="00AE6CED">
      <w:pPr>
        <w:pStyle w:val="NormlWeb"/>
        <w:numPr>
          <w:ilvl w:val="0"/>
          <w:numId w:val="5"/>
        </w:numPr>
        <w:shd w:val="clear" w:color="auto" w:fill="FFFFFF"/>
        <w:tabs>
          <w:tab w:val="left" w:pos="993"/>
        </w:tabs>
        <w:spacing w:beforeAutospacing="0" w:after="0" w:afterAutospacing="0"/>
        <w:ind w:left="851" w:hanging="284"/>
        <w:jc w:val="both"/>
        <w:rPr>
          <w:sz w:val="23"/>
          <w:szCs w:val="23"/>
          <w:lang w:val="uk-UA"/>
        </w:rPr>
      </w:pPr>
      <w:r>
        <w:rPr>
          <w:b/>
          <w:lang w:val="uk-UA"/>
        </w:rPr>
        <w:t xml:space="preserve">Код </w:t>
      </w:r>
      <w:r>
        <w:rPr>
          <w:b/>
        </w:rPr>
        <w:t>JEL</w:t>
      </w:r>
      <w:r>
        <w:rPr>
          <w:b/>
          <w:lang w:val="uk-UA"/>
        </w:rPr>
        <w:t xml:space="preserve"> класифікації</w:t>
      </w:r>
      <w:r>
        <w:rPr>
          <w:lang w:val="uk-UA"/>
        </w:rPr>
        <w:t xml:space="preserve"> (розміщуються під ключовими словами, кількість – від 1 до 5, в одному рядку, через кому, напівжирним шрифтом. Наприклад: </w:t>
      </w:r>
      <w:r>
        <w:t>JEL</w:t>
      </w:r>
      <w:r>
        <w:rPr>
          <w:lang w:val="uk-UA"/>
        </w:rPr>
        <w:t xml:space="preserve"> С</w:t>
      </w:r>
      <w:proofErr w:type="spellStart"/>
      <w:r>
        <w:t>lass</w:t>
      </w:r>
      <w:proofErr w:type="spellEnd"/>
      <w:r>
        <w:rPr>
          <w:lang w:val="uk-UA"/>
        </w:rPr>
        <w:t>і</w:t>
      </w:r>
      <w:r>
        <w:t>f</w:t>
      </w:r>
      <w:r>
        <w:rPr>
          <w:lang w:val="uk-UA"/>
        </w:rPr>
        <w:t>і</w:t>
      </w:r>
      <w:proofErr w:type="spellStart"/>
      <w:r>
        <w:t>cat</w:t>
      </w:r>
      <w:proofErr w:type="spellEnd"/>
      <w:r>
        <w:rPr>
          <w:lang w:val="uk-UA"/>
        </w:rPr>
        <w:t>і</w:t>
      </w:r>
      <w:proofErr w:type="spellStart"/>
      <w:r>
        <w:t>on</w:t>
      </w:r>
      <w:proofErr w:type="spellEnd"/>
      <w:r>
        <w:rPr>
          <w:lang w:val="uk-UA"/>
        </w:rPr>
        <w:t>: М10, М30)</w:t>
      </w:r>
      <w:r>
        <w:rPr>
          <w:rFonts w:eastAsiaTheme="minorHAnsi"/>
          <w:sz w:val="22"/>
          <w:szCs w:val="22"/>
          <w:lang w:val="uk-UA" w:eastAsia="en-US"/>
        </w:rPr>
        <w:t xml:space="preserve"> </w:t>
      </w:r>
    </w:p>
    <w:p w:rsidR="000A0A25" w:rsidRDefault="00AE6CED">
      <w:pPr>
        <w:pStyle w:val="NormlWeb"/>
        <w:numPr>
          <w:ilvl w:val="0"/>
          <w:numId w:val="5"/>
        </w:numPr>
        <w:shd w:val="clear" w:color="auto" w:fill="FFFFFF"/>
        <w:tabs>
          <w:tab w:val="left" w:pos="993"/>
        </w:tabs>
        <w:spacing w:beforeAutospacing="0" w:after="0" w:afterAutospacing="0"/>
        <w:ind w:left="851" w:hanging="284"/>
        <w:jc w:val="both"/>
        <w:rPr>
          <w:sz w:val="23"/>
          <w:szCs w:val="23"/>
          <w:lang w:val="uk-UA"/>
        </w:rPr>
      </w:pPr>
      <w:r>
        <w:rPr>
          <w:b/>
          <w:bCs/>
          <w:lang w:val="uk-UA"/>
        </w:rPr>
        <w:t>Текст статті</w:t>
      </w:r>
      <w:r>
        <w:rPr>
          <w:lang w:val="uk-UA"/>
        </w:rPr>
        <w:t xml:space="preserve"> (кегль 13 пт) </w:t>
      </w:r>
      <w:r>
        <w:t xml:space="preserve">у </w:t>
      </w:r>
      <w:proofErr w:type="spellStart"/>
      <w:r>
        <w:t>структурованому</w:t>
      </w:r>
      <w:proofErr w:type="spellEnd"/>
      <w:r>
        <w:t xml:space="preserve">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виділенням</w:t>
      </w:r>
      <w:proofErr w:type="spellEnd"/>
      <w:r>
        <w:t xml:space="preserve"> </w:t>
      </w:r>
      <w:proofErr w:type="spellStart"/>
      <w:r>
        <w:t>наступних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 (</w:t>
      </w:r>
      <w:proofErr w:type="spellStart"/>
      <w:r>
        <w:t>напівжирним</w:t>
      </w:r>
      <w:proofErr w:type="spellEnd"/>
      <w:r>
        <w:t xml:space="preserve"> курсивом з абзацу):</w:t>
      </w:r>
    </w:p>
    <w:p w:rsidR="000A0A25" w:rsidRDefault="00AE6CE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Структурно </w:t>
      </w:r>
      <w:r>
        <w:rPr>
          <w:rFonts w:ascii="Times New Roman" w:hAnsi="Times New Roman" w:cs="Times New Roman"/>
          <w:b/>
          <w:bCs/>
          <w:lang w:val="uk-UA"/>
        </w:rPr>
        <w:t>текст статті</w:t>
      </w:r>
      <w:r>
        <w:rPr>
          <w:rFonts w:ascii="Times New Roman" w:hAnsi="Times New Roman" w:cs="Times New Roman"/>
          <w:lang w:val="uk-UA"/>
        </w:rPr>
        <w:t xml:space="preserve"> повинен містити такі необхідні елементи (на основі вимог Постанови Президії ВАК України від 15.01.2003р. №7-05</w:t>
      </w:r>
      <w:r>
        <w:rPr>
          <w:rFonts w:ascii="Times New Roman" w:hAnsi="Times New Roman" w:cs="Times New Roman"/>
          <w:lang w:val="uk-UA"/>
        </w:rPr>
        <w:t>.1):</w:t>
      </w:r>
    </w:p>
    <w:p w:rsidR="000A0A25" w:rsidRDefault="00AE6CED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Постановка проблеми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у загальному вигляді та її зв'язок із важливими науковими чи практичними завданнями. </w:t>
      </w:r>
    </w:p>
    <w:p w:rsidR="000A0A25" w:rsidRDefault="00AE6CE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Аналіз останніх досліджень і публікацій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в яких започатковано розв'язання даної проблеми і на які спирається автор, виділення невирішених раніше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частин загальної проблеми, котрим присвячується означена стаття. </w:t>
      </w:r>
    </w:p>
    <w:p w:rsidR="000A0A25" w:rsidRDefault="00AE6CE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Формулювання цілей статті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(постановка завдання). </w:t>
      </w:r>
    </w:p>
    <w:p w:rsidR="000A0A25" w:rsidRDefault="00AE6CE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Виклад основного матеріалу дослідження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 повним обґрунтуванням отриманих наукових результатів. </w:t>
      </w:r>
    </w:p>
    <w:p w:rsidR="000A0A25" w:rsidRDefault="00AE6CE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Висновки і перспективи подальших досліджень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у даному напрямку.</w:t>
      </w:r>
    </w:p>
    <w:p w:rsidR="000A0A25" w:rsidRDefault="00AE6CED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Перелік використаних джерел.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Джерела нумеруються відповідно до порядку звертання до них у тексті. Посилання 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джерело подається у квадратних дужках; бібліографічний опис літератури оформлюється згідно з ДСТУ 8302:2015. Кількість самоци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тувань не повинна перевищувати 20%.</w:t>
      </w:r>
    </w:p>
    <w:p w:rsidR="000A0A25" w:rsidRDefault="00AE6CED">
      <w:pPr>
        <w:pStyle w:val="NormlWeb"/>
        <w:numPr>
          <w:ilvl w:val="0"/>
          <w:numId w:val="5"/>
        </w:numPr>
        <w:shd w:val="clear" w:color="auto" w:fill="FFFFFF"/>
        <w:tabs>
          <w:tab w:val="left" w:pos="993"/>
        </w:tabs>
        <w:spacing w:beforeAutospacing="0" w:after="0" w:afterAutospacing="0"/>
        <w:ind w:left="851" w:hanging="284"/>
        <w:jc w:val="both"/>
        <w:rPr>
          <w:lang w:val="uk-UA"/>
        </w:rPr>
      </w:pPr>
      <w:r>
        <w:rPr>
          <w:b/>
          <w:bCs/>
          <w:sz w:val="23"/>
          <w:szCs w:val="23"/>
          <w:lang w:val="uk-UA"/>
        </w:rPr>
        <w:t>Перелік використаних джерел</w:t>
      </w:r>
      <w:r>
        <w:rPr>
          <w:sz w:val="23"/>
          <w:szCs w:val="23"/>
          <w:lang w:val="uk-UA"/>
        </w:rPr>
        <w:t xml:space="preserve"> </w:t>
      </w:r>
      <w:r>
        <w:rPr>
          <w:lang w:val="uk-UA"/>
        </w:rPr>
        <w:t>(кегль 11 пт).</w:t>
      </w:r>
    </w:p>
    <w:p w:rsidR="000A0A25" w:rsidRDefault="00AE6CED">
      <w:pPr>
        <w:pStyle w:val="NormlWeb"/>
        <w:numPr>
          <w:ilvl w:val="0"/>
          <w:numId w:val="5"/>
        </w:numPr>
        <w:shd w:val="clear" w:color="auto" w:fill="FFFFFF"/>
        <w:tabs>
          <w:tab w:val="left" w:pos="993"/>
        </w:tabs>
        <w:spacing w:beforeAutospacing="0" w:after="0" w:afterAutospacing="0"/>
        <w:ind w:left="851" w:hanging="284"/>
        <w:jc w:val="both"/>
        <w:rPr>
          <w:lang w:val="uk-UA"/>
        </w:rPr>
      </w:pPr>
      <w:r>
        <w:rPr>
          <w:b/>
          <w:lang w:val="uk-UA"/>
        </w:rPr>
        <w:t>С</w:t>
      </w:r>
      <w:r>
        <w:rPr>
          <w:b/>
        </w:rPr>
        <w:t>писок</w:t>
      </w:r>
      <w:r>
        <w:rPr>
          <w:b/>
          <w:lang w:val="uk-UA"/>
        </w:rPr>
        <w:t xml:space="preserve"> </w:t>
      </w:r>
      <w:proofErr w:type="spellStart"/>
      <w:r>
        <w:rPr>
          <w:b/>
        </w:rPr>
        <w:t>літератури</w:t>
      </w:r>
      <w:proofErr w:type="spellEnd"/>
      <w:r>
        <w:rPr>
          <w:lang w:val="uk-UA"/>
        </w:rPr>
        <w:t xml:space="preserve"> </w:t>
      </w:r>
      <w:r>
        <w:t>(</w:t>
      </w:r>
      <w:proofErr w:type="spellStart"/>
      <w:r>
        <w:rPr>
          <w:b/>
          <w:bCs/>
        </w:rPr>
        <w:t>References</w:t>
      </w:r>
      <w:proofErr w:type="spellEnd"/>
      <w:r>
        <w:rPr>
          <w:lang w:val="uk-UA"/>
        </w:rPr>
        <w:t xml:space="preserve">) </w:t>
      </w:r>
      <w:r>
        <w:t xml:space="preserve">в </w:t>
      </w:r>
      <w:proofErr w:type="spellStart"/>
      <w:r>
        <w:t>романському</w:t>
      </w:r>
      <w:proofErr w:type="spellEnd"/>
      <w:r>
        <w:rPr>
          <w:lang w:val="uk-UA"/>
        </w:rPr>
        <w:t xml:space="preserve"> </w:t>
      </w:r>
      <w:proofErr w:type="spellStart"/>
      <w:r>
        <w:t>алфавіті</w:t>
      </w:r>
      <w:proofErr w:type="spellEnd"/>
      <w:r>
        <w:t>.</w:t>
      </w:r>
    </w:p>
    <w:p w:rsidR="000A0A25" w:rsidRDefault="00AE6CED">
      <w:pPr>
        <w:pStyle w:val="NormlWeb"/>
        <w:shd w:val="clear" w:color="auto" w:fill="FFFFFF"/>
        <w:tabs>
          <w:tab w:val="left" w:pos="993"/>
        </w:tabs>
        <w:spacing w:beforeAutospacing="0" w:after="300" w:afterAutospacing="0"/>
        <w:ind w:left="720"/>
        <w:jc w:val="both"/>
        <w:rPr>
          <w:lang w:val="uk-UA"/>
        </w:rPr>
      </w:pPr>
      <w:r>
        <w:rPr>
          <w:rStyle w:val="hps"/>
          <w:i/>
          <w:lang w:val="uk-UA"/>
        </w:rPr>
        <w:t>Згідно нових правил</w:t>
      </w:r>
      <w:r>
        <w:rPr>
          <w:i/>
          <w:lang w:val="uk-UA"/>
        </w:rPr>
        <w:t xml:space="preserve">, які враховують </w:t>
      </w:r>
      <w:r>
        <w:rPr>
          <w:rStyle w:val="hps"/>
          <w:i/>
          <w:lang w:val="uk-UA"/>
        </w:rPr>
        <w:t>вимоги</w:t>
      </w:r>
      <w:r>
        <w:rPr>
          <w:i/>
          <w:lang w:val="uk-UA"/>
        </w:rPr>
        <w:t xml:space="preserve"> </w:t>
      </w:r>
      <w:r>
        <w:rPr>
          <w:rStyle w:val="hps"/>
          <w:i/>
          <w:lang w:val="uk-UA"/>
        </w:rPr>
        <w:t>міжнародних</w:t>
      </w:r>
      <w:r>
        <w:rPr>
          <w:i/>
          <w:lang w:val="uk-UA"/>
        </w:rPr>
        <w:t xml:space="preserve"> </w:t>
      </w:r>
      <w:r>
        <w:rPr>
          <w:rStyle w:val="hps"/>
          <w:i/>
          <w:lang w:val="uk-UA"/>
        </w:rPr>
        <w:t>систем</w:t>
      </w:r>
      <w:r>
        <w:rPr>
          <w:i/>
          <w:lang w:val="uk-UA"/>
        </w:rPr>
        <w:t xml:space="preserve"> </w:t>
      </w:r>
      <w:r>
        <w:rPr>
          <w:rStyle w:val="hps"/>
          <w:i/>
          <w:lang w:val="uk-UA"/>
        </w:rPr>
        <w:t>цитування,</w:t>
      </w:r>
      <w:r>
        <w:rPr>
          <w:i/>
          <w:lang w:val="uk-UA"/>
        </w:rPr>
        <w:t xml:space="preserve"> </w:t>
      </w:r>
      <w:r>
        <w:rPr>
          <w:rStyle w:val="hps"/>
          <w:i/>
          <w:lang w:val="uk-UA"/>
        </w:rPr>
        <w:t>автори</w:t>
      </w:r>
      <w:r>
        <w:rPr>
          <w:i/>
          <w:lang w:val="uk-UA"/>
        </w:rPr>
        <w:t xml:space="preserve"> </w:t>
      </w:r>
      <w:r>
        <w:rPr>
          <w:rStyle w:val="hps"/>
          <w:i/>
          <w:lang w:val="uk-UA"/>
        </w:rPr>
        <w:t>статей</w:t>
      </w:r>
      <w:r>
        <w:rPr>
          <w:i/>
          <w:lang w:val="uk-UA"/>
        </w:rPr>
        <w:t xml:space="preserve"> </w:t>
      </w:r>
      <w:r>
        <w:rPr>
          <w:rStyle w:val="hps"/>
          <w:i/>
          <w:lang w:val="uk-UA"/>
        </w:rPr>
        <w:t>повинні давати</w:t>
      </w:r>
      <w:r>
        <w:rPr>
          <w:i/>
          <w:lang w:val="uk-UA"/>
        </w:rPr>
        <w:t xml:space="preserve"> </w:t>
      </w:r>
      <w:r>
        <w:rPr>
          <w:rStyle w:val="hps"/>
          <w:i/>
          <w:lang w:val="uk-UA"/>
        </w:rPr>
        <w:t>список</w:t>
      </w:r>
      <w:r>
        <w:rPr>
          <w:i/>
          <w:lang w:val="uk-UA"/>
        </w:rPr>
        <w:t xml:space="preserve"> </w:t>
      </w:r>
      <w:r>
        <w:rPr>
          <w:rStyle w:val="hps"/>
          <w:i/>
          <w:lang w:val="uk-UA"/>
        </w:rPr>
        <w:t>літератури в</w:t>
      </w:r>
      <w:r>
        <w:rPr>
          <w:i/>
          <w:lang w:val="uk-UA"/>
        </w:rPr>
        <w:t xml:space="preserve"> </w:t>
      </w:r>
      <w:r>
        <w:rPr>
          <w:rStyle w:val="hps"/>
          <w:i/>
          <w:lang w:val="uk-UA"/>
        </w:rPr>
        <w:t>двох варіантах</w:t>
      </w:r>
      <w:r>
        <w:rPr>
          <w:i/>
          <w:lang w:val="uk-UA"/>
        </w:rPr>
        <w:t xml:space="preserve">: один </w:t>
      </w:r>
      <w:r>
        <w:rPr>
          <w:rStyle w:val="hps"/>
          <w:i/>
          <w:lang w:val="uk-UA"/>
        </w:rPr>
        <w:t>на мові</w:t>
      </w:r>
      <w:r>
        <w:rPr>
          <w:i/>
          <w:lang w:val="uk-UA"/>
        </w:rPr>
        <w:t xml:space="preserve"> </w:t>
      </w:r>
      <w:r>
        <w:rPr>
          <w:rStyle w:val="hpsatn"/>
          <w:i/>
          <w:lang w:val="uk-UA"/>
        </w:rPr>
        <w:t>оригіналу</w:t>
      </w:r>
      <w:r>
        <w:rPr>
          <w:i/>
          <w:lang w:val="uk-UA"/>
        </w:rPr>
        <w:t xml:space="preserve"> </w:t>
      </w:r>
      <w:r>
        <w:rPr>
          <w:rStyle w:val="hps"/>
          <w:i/>
          <w:lang w:val="uk-UA"/>
        </w:rPr>
        <w:t>і окремим</w:t>
      </w:r>
      <w:r>
        <w:rPr>
          <w:i/>
          <w:lang w:val="uk-UA"/>
        </w:rPr>
        <w:t xml:space="preserve"> </w:t>
      </w:r>
      <w:r>
        <w:rPr>
          <w:rStyle w:val="hps"/>
          <w:i/>
          <w:lang w:val="uk-UA"/>
        </w:rPr>
        <w:t>блоком</w:t>
      </w:r>
      <w:r>
        <w:rPr>
          <w:i/>
          <w:lang w:val="uk-UA"/>
        </w:rPr>
        <w:t xml:space="preserve"> </w:t>
      </w:r>
      <w:r>
        <w:rPr>
          <w:rStyle w:val="hps"/>
          <w:i/>
          <w:lang w:val="uk-UA"/>
        </w:rPr>
        <w:t>той же список</w:t>
      </w:r>
      <w:r>
        <w:rPr>
          <w:i/>
          <w:lang w:val="uk-UA"/>
        </w:rPr>
        <w:t xml:space="preserve"> </w:t>
      </w:r>
      <w:r>
        <w:rPr>
          <w:rStyle w:val="hps"/>
          <w:i/>
          <w:lang w:val="uk-UA"/>
        </w:rPr>
        <w:t>літератури</w:t>
      </w:r>
      <w:r>
        <w:rPr>
          <w:i/>
          <w:lang w:val="uk-UA"/>
        </w:rPr>
        <w:t xml:space="preserve"> </w:t>
      </w:r>
      <w:r>
        <w:rPr>
          <w:rStyle w:val="hps"/>
          <w:i/>
          <w:lang w:val="uk-UA"/>
        </w:rPr>
        <w:t>(</w:t>
      </w:r>
      <w:proofErr w:type="spellStart"/>
      <w:r>
        <w:rPr>
          <w:rStyle w:val="hps"/>
          <w:i/>
          <w:lang w:val="uk-UA"/>
        </w:rPr>
        <w:t>References</w:t>
      </w:r>
      <w:proofErr w:type="spellEnd"/>
      <w:r>
        <w:rPr>
          <w:i/>
          <w:lang w:val="uk-UA"/>
        </w:rPr>
        <w:t xml:space="preserve">) </w:t>
      </w:r>
      <w:r>
        <w:rPr>
          <w:rStyle w:val="hps"/>
          <w:i/>
          <w:lang w:val="uk-UA"/>
        </w:rPr>
        <w:t>в романському</w:t>
      </w:r>
      <w:r>
        <w:rPr>
          <w:i/>
          <w:lang w:val="uk-UA"/>
        </w:rPr>
        <w:t xml:space="preserve"> </w:t>
      </w:r>
      <w:r>
        <w:rPr>
          <w:rStyle w:val="hps"/>
          <w:i/>
          <w:lang w:val="uk-UA"/>
        </w:rPr>
        <w:t>алфавіті</w:t>
      </w:r>
      <w:r>
        <w:rPr>
          <w:i/>
          <w:lang w:val="uk-UA"/>
        </w:rPr>
        <w:t xml:space="preserve">, </w:t>
      </w:r>
      <w:r>
        <w:rPr>
          <w:rStyle w:val="hps"/>
          <w:i/>
          <w:lang w:val="uk-UA"/>
        </w:rPr>
        <w:t>повторюючи</w:t>
      </w:r>
      <w:r>
        <w:rPr>
          <w:i/>
          <w:lang w:val="uk-UA"/>
        </w:rPr>
        <w:t xml:space="preserve"> </w:t>
      </w:r>
      <w:r>
        <w:rPr>
          <w:rStyle w:val="hps"/>
          <w:i/>
          <w:lang w:val="uk-UA"/>
        </w:rPr>
        <w:t xml:space="preserve">в ньому </w:t>
      </w:r>
      <w:r>
        <w:rPr>
          <w:rStyle w:val="hps"/>
          <w:b/>
          <w:bCs/>
          <w:i/>
          <w:lang w:val="uk-UA"/>
        </w:rPr>
        <w:t>в тому ж порядку</w:t>
      </w:r>
      <w:r>
        <w:rPr>
          <w:i/>
          <w:lang w:val="uk-UA"/>
        </w:rPr>
        <w:t xml:space="preserve"> </w:t>
      </w:r>
      <w:r>
        <w:rPr>
          <w:rStyle w:val="hps"/>
          <w:i/>
          <w:lang w:val="uk-UA"/>
        </w:rPr>
        <w:t>всі джерела</w:t>
      </w:r>
      <w:r>
        <w:rPr>
          <w:i/>
          <w:lang w:val="uk-UA"/>
        </w:rPr>
        <w:t xml:space="preserve"> </w:t>
      </w:r>
      <w:r>
        <w:rPr>
          <w:rStyle w:val="hps"/>
          <w:i/>
          <w:lang w:val="uk-UA"/>
        </w:rPr>
        <w:t>літератури</w:t>
      </w:r>
      <w:r>
        <w:rPr>
          <w:i/>
          <w:lang w:val="uk-UA"/>
        </w:rPr>
        <w:t xml:space="preserve">, </w:t>
      </w:r>
      <w:r>
        <w:rPr>
          <w:rStyle w:val="hps"/>
          <w:i/>
          <w:lang w:val="uk-UA"/>
        </w:rPr>
        <w:t>незалежно</w:t>
      </w:r>
      <w:r>
        <w:rPr>
          <w:i/>
          <w:lang w:val="uk-UA"/>
        </w:rPr>
        <w:t xml:space="preserve"> </w:t>
      </w:r>
      <w:r>
        <w:rPr>
          <w:rStyle w:val="hps"/>
          <w:i/>
          <w:lang w:val="uk-UA"/>
        </w:rPr>
        <w:t>від того</w:t>
      </w:r>
      <w:r>
        <w:rPr>
          <w:i/>
          <w:lang w:val="uk-UA"/>
        </w:rPr>
        <w:t xml:space="preserve">, </w:t>
      </w:r>
      <w:r>
        <w:rPr>
          <w:rStyle w:val="hps"/>
          <w:i/>
          <w:lang w:val="uk-UA"/>
        </w:rPr>
        <w:t>чи є</w:t>
      </w:r>
      <w:r>
        <w:rPr>
          <w:i/>
          <w:lang w:val="uk-UA"/>
        </w:rPr>
        <w:t xml:space="preserve"> </w:t>
      </w:r>
      <w:r>
        <w:rPr>
          <w:rStyle w:val="hps"/>
          <w:i/>
          <w:lang w:val="uk-UA"/>
        </w:rPr>
        <w:t>серед</w:t>
      </w:r>
      <w:r>
        <w:rPr>
          <w:i/>
          <w:lang w:val="uk-UA"/>
        </w:rPr>
        <w:t xml:space="preserve"> </w:t>
      </w:r>
      <w:r>
        <w:rPr>
          <w:rStyle w:val="hps"/>
          <w:i/>
          <w:lang w:val="uk-UA"/>
        </w:rPr>
        <w:t>них</w:t>
      </w:r>
      <w:r>
        <w:rPr>
          <w:i/>
          <w:lang w:val="uk-UA"/>
        </w:rPr>
        <w:t xml:space="preserve"> </w:t>
      </w:r>
      <w:r>
        <w:rPr>
          <w:rStyle w:val="hps"/>
          <w:i/>
          <w:lang w:val="uk-UA"/>
        </w:rPr>
        <w:t>іноземні</w:t>
      </w:r>
      <w:r>
        <w:rPr>
          <w:i/>
          <w:lang w:val="uk-UA"/>
        </w:rPr>
        <w:t>.</w:t>
      </w:r>
    </w:p>
    <w:p w:rsidR="000A0A25" w:rsidRDefault="000A0A25">
      <w:pPr>
        <w:pStyle w:val="NormlWeb"/>
        <w:shd w:val="clear" w:color="auto" w:fill="FFFFFF"/>
        <w:spacing w:beforeAutospacing="0" w:after="0" w:afterAutospacing="0"/>
        <w:jc w:val="both"/>
        <w:rPr>
          <w:rFonts w:eastAsia="Calibri"/>
          <w:sz w:val="22"/>
          <w:szCs w:val="22"/>
          <w:lang w:val="uk-UA" w:eastAsia="en-US"/>
        </w:rPr>
      </w:pPr>
    </w:p>
    <w:p w:rsidR="000A0A25" w:rsidRDefault="000A0A25">
      <w:pPr>
        <w:pStyle w:val="NormlWeb"/>
        <w:shd w:val="clear" w:color="auto" w:fill="FFFFFF"/>
        <w:spacing w:beforeAutospacing="0" w:after="0" w:afterAutospacing="0"/>
        <w:jc w:val="both"/>
        <w:rPr>
          <w:rFonts w:eastAsia="Calibri"/>
          <w:sz w:val="22"/>
          <w:szCs w:val="22"/>
          <w:lang w:val="uk-UA" w:eastAsia="en-US"/>
        </w:rPr>
      </w:pPr>
    </w:p>
    <w:p w:rsidR="000A0A25" w:rsidRDefault="000A0A25">
      <w:pPr>
        <w:pStyle w:val="NormlWeb"/>
        <w:shd w:val="clear" w:color="auto" w:fill="FFFFFF"/>
        <w:spacing w:beforeAutospacing="0" w:after="0" w:afterAutospacing="0"/>
        <w:jc w:val="both"/>
        <w:rPr>
          <w:rStyle w:val="Kiemels2"/>
          <w:sz w:val="23"/>
          <w:szCs w:val="23"/>
          <w:lang w:val="uk-UA"/>
        </w:rPr>
      </w:pPr>
    </w:p>
    <w:p w:rsidR="000A0A25" w:rsidRDefault="00AE6CED">
      <w:pPr>
        <w:rPr>
          <w:rStyle w:val="Kiemels2"/>
          <w:rFonts w:ascii="Times New Roman" w:eastAsia="Times New Roman" w:hAnsi="Times New Roman" w:cs="Times New Roman"/>
          <w:sz w:val="23"/>
          <w:szCs w:val="23"/>
          <w:lang w:val="uk-UA" w:eastAsia="uk-UA"/>
        </w:rPr>
      </w:pPr>
      <w:r>
        <w:br w:type="page"/>
      </w:r>
    </w:p>
    <w:p w:rsidR="000A0A25" w:rsidRDefault="000A0A25">
      <w:pPr>
        <w:pStyle w:val="NormlWeb"/>
        <w:shd w:val="clear" w:color="auto" w:fill="FFFFFF"/>
        <w:spacing w:beforeAutospacing="0" w:after="0" w:afterAutospacing="0"/>
        <w:jc w:val="both"/>
        <w:rPr>
          <w:rStyle w:val="Kiemels2"/>
          <w:sz w:val="23"/>
          <w:szCs w:val="23"/>
          <w:lang w:val="uk-UA"/>
        </w:rPr>
      </w:pPr>
    </w:p>
    <w:p w:rsidR="000A0A25" w:rsidRDefault="00AE6CED">
      <w:pPr>
        <w:pStyle w:val="NormlWeb"/>
        <w:shd w:val="clear" w:color="auto" w:fill="FFFFFF"/>
        <w:spacing w:beforeAutospacing="0" w:after="0" w:afterAutospacing="0"/>
        <w:jc w:val="both"/>
        <w:rPr>
          <w:sz w:val="23"/>
          <w:szCs w:val="23"/>
          <w:lang w:val="uk-UA"/>
        </w:rPr>
      </w:pPr>
      <w:r>
        <w:rPr>
          <w:rStyle w:val="Kiemels2"/>
          <w:sz w:val="23"/>
          <w:szCs w:val="23"/>
          <w:lang w:val="uk-UA"/>
        </w:rPr>
        <w:t>Технічні параметри рукопису</w:t>
      </w:r>
      <w:r>
        <w:rPr>
          <w:rStyle w:val="Kiemels2"/>
          <w:sz w:val="23"/>
          <w:szCs w:val="23"/>
          <w:lang w:val="uk-UA"/>
        </w:rPr>
        <w:t>:</w:t>
      </w:r>
      <w:r>
        <w:rPr>
          <w:sz w:val="23"/>
          <w:szCs w:val="23"/>
          <w:lang w:val="uk-UA"/>
        </w:rPr>
        <w:t> </w:t>
      </w:r>
    </w:p>
    <w:p w:rsidR="000A0A25" w:rsidRDefault="00AE6CED">
      <w:pPr>
        <w:pStyle w:val="NormlWeb"/>
        <w:numPr>
          <w:ilvl w:val="0"/>
          <w:numId w:val="1"/>
        </w:numPr>
        <w:shd w:val="clear" w:color="auto" w:fill="FFFFFF"/>
        <w:spacing w:beforeAutospacing="0" w:after="0" w:afterAutospacing="0"/>
        <w:ind w:left="0" w:firstLine="360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мови написання рукопису статті – українська, угорська, англійська; </w:t>
      </w:r>
    </w:p>
    <w:p w:rsidR="000A0A25" w:rsidRDefault="00AE6CED">
      <w:pPr>
        <w:pStyle w:val="NormlWeb"/>
        <w:numPr>
          <w:ilvl w:val="0"/>
          <w:numId w:val="1"/>
        </w:numPr>
        <w:shd w:val="clear" w:color="auto" w:fill="FFFFFF"/>
        <w:spacing w:beforeAutospacing="0" w:after="0" w:afterAutospacing="0"/>
        <w:ind w:left="0" w:firstLine="360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кількість співавторів – </w:t>
      </w:r>
      <w:r>
        <w:rPr>
          <w:b/>
          <w:sz w:val="23"/>
          <w:szCs w:val="23"/>
          <w:lang w:val="uk-UA"/>
        </w:rPr>
        <w:t>не більше трьох</w:t>
      </w:r>
      <w:r>
        <w:rPr>
          <w:sz w:val="23"/>
          <w:szCs w:val="23"/>
          <w:lang w:val="uk-UA"/>
        </w:rPr>
        <w:t xml:space="preserve">; </w:t>
      </w:r>
    </w:p>
    <w:p w:rsidR="000A0A25" w:rsidRDefault="00AE6CED">
      <w:pPr>
        <w:pStyle w:val="NormlWeb"/>
        <w:numPr>
          <w:ilvl w:val="0"/>
          <w:numId w:val="1"/>
        </w:numPr>
        <w:shd w:val="clear" w:color="auto" w:fill="FFFFFF"/>
        <w:spacing w:beforeAutospacing="0" w:after="0" w:afterAutospacing="0"/>
        <w:ind w:left="0" w:firstLine="360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обсяг рукопису – не менше 4 сторінок, але не більше 12 сторінок, включаючи рисунки та таблиці; формат сторінки – А4 (210 ´ 297);</w:t>
      </w:r>
    </w:p>
    <w:p w:rsidR="000A0A25" w:rsidRDefault="00AE6CED">
      <w:pPr>
        <w:pStyle w:val="NormlWeb"/>
        <w:numPr>
          <w:ilvl w:val="0"/>
          <w:numId w:val="1"/>
        </w:numPr>
        <w:shd w:val="clear" w:color="auto" w:fill="FFFFFF"/>
        <w:spacing w:beforeAutospacing="0" w:after="0" w:afterAutospacing="0"/>
        <w:ind w:left="0" w:firstLine="360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шрифт - </w:t>
      </w:r>
      <w:proofErr w:type="spellStart"/>
      <w:r>
        <w:rPr>
          <w:sz w:val="23"/>
          <w:szCs w:val="23"/>
          <w:lang w:val="uk-UA"/>
        </w:rPr>
        <w:t>Times</w:t>
      </w:r>
      <w:proofErr w:type="spellEnd"/>
      <w:r>
        <w:rPr>
          <w:sz w:val="23"/>
          <w:szCs w:val="23"/>
          <w:lang w:val="uk-UA"/>
        </w:rPr>
        <w:t xml:space="preserve"> </w:t>
      </w:r>
      <w:proofErr w:type="spellStart"/>
      <w:r>
        <w:rPr>
          <w:sz w:val="23"/>
          <w:szCs w:val="23"/>
          <w:lang w:val="uk-UA"/>
        </w:rPr>
        <w:t>New</w:t>
      </w:r>
      <w:proofErr w:type="spellEnd"/>
      <w:r>
        <w:rPr>
          <w:sz w:val="23"/>
          <w:szCs w:val="23"/>
          <w:lang w:val="uk-UA"/>
        </w:rPr>
        <w:t xml:space="preserve"> </w:t>
      </w:r>
      <w:proofErr w:type="spellStart"/>
      <w:r>
        <w:rPr>
          <w:sz w:val="23"/>
          <w:szCs w:val="23"/>
          <w:lang w:val="uk-UA"/>
        </w:rPr>
        <w:t>Roman</w:t>
      </w:r>
      <w:proofErr w:type="spellEnd"/>
      <w:r>
        <w:rPr>
          <w:sz w:val="23"/>
          <w:szCs w:val="23"/>
          <w:lang w:val="uk-UA"/>
        </w:rPr>
        <w:t>, розмір -13 пт; міжрядковий інтервал – 1,0</w:t>
      </w:r>
    </w:p>
    <w:p w:rsidR="000A0A25" w:rsidRDefault="00AE6CED">
      <w:pPr>
        <w:pStyle w:val="NormlWeb"/>
        <w:numPr>
          <w:ilvl w:val="0"/>
          <w:numId w:val="1"/>
        </w:numPr>
        <w:spacing w:beforeAutospacing="0" w:after="0" w:afterAutospacing="0"/>
        <w:ind w:left="0" w:firstLine="360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орієнтація сторінки формату А4 – “книжкова”; поля: зліва – 2,5 см, справа – 1,5 см, зверху – 2,0 см, знизу – 2,0 см; </w:t>
      </w:r>
    </w:p>
    <w:p w:rsidR="000A0A25" w:rsidRDefault="00AE6CED">
      <w:pPr>
        <w:pStyle w:val="NormlWeb"/>
        <w:numPr>
          <w:ilvl w:val="0"/>
          <w:numId w:val="1"/>
        </w:numPr>
        <w:shd w:val="clear" w:color="auto" w:fill="FFFFFF"/>
        <w:spacing w:beforeAutospacing="0" w:after="0" w:afterAutospacing="0"/>
        <w:ind w:left="0" w:firstLine="360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рукопис повинен бути підготовлений за допомогою редактора Word </w:t>
      </w:r>
      <w:proofErr w:type="spellStart"/>
      <w:r>
        <w:rPr>
          <w:sz w:val="23"/>
          <w:szCs w:val="23"/>
          <w:lang w:val="uk-UA"/>
        </w:rPr>
        <w:t>for</w:t>
      </w:r>
      <w:proofErr w:type="spellEnd"/>
      <w:r>
        <w:rPr>
          <w:sz w:val="23"/>
          <w:szCs w:val="23"/>
          <w:lang w:val="uk-UA"/>
        </w:rPr>
        <w:t xml:space="preserve"> Windows® у вигляді</w:t>
      </w:r>
      <w:r>
        <w:rPr>
          <w:sz w:val="23"/>
          <w:szCs w:val="23"/>
          <w:lang w:val="uk-UA"/>
        </w:rPr>
        <w:t xml:space="preserve"> єдиного файлу у форматі DOC або DOCX без макросів; </w:t>
      </w:r>
    </w:p>
    <w:p w:rsidR="000A0A25" w:rsidRDefault="00AE6CED">
      <w:pPr>
        <w:pStyle w:val="NormlWeb"/>
        <w:numPr>
          <w:ilvl w:val="0"/>
          <w:numId w:val="1"/>
        </w:numPr>
        <w:shd w:val="clear" w:color="auto" w:fill="FFFFFF"/>
        <w:spacing w:beforeAutospacing="0" w:after="0" w:afterAutospacing="0"/>
        <w:ind w:left="0" w:firstLine="360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рисунки, фотографії, графіки слід вставляти в текст статті як об’єкт, положення об’єкту – «в тексті»; для набору формул використовувати вбудований у Word редактор формул Microsoft </w:t>
      </w:r>
      <w:proofErr w:type="spellStart"/>
      <w:r>
        <w:rPr>
          <w:sz w:val="23"/>
          <w:szCs w:val="23"/>
          <w:lang w:val="uk-UA"/>
        </w:rPr>
        <w:t>Equation</w:t>
      </w:r>
      <w:proofErr w:type="spellEnd"/>
      <w:r>
        <w:rPr>
          <w:sz w:val="23"/>
          <w:szCs w:val="23"/>
          <w:lang w:val="uk-UA"/>
        </w:rPr>
        <w:t xml:space="preserve"> або </w:t>
      </w:r>
      <w:proofErr w:type="spellStart"/>
      <w:r>
        <w:rPr>
          <w:sz w:val="23"/>
          <w:szCs w:val="23"/>
          <w:lang w:val="uk-UA"/>
        </w:rPr>
        <w:t>Mathtype</w:t>
      </w:r>
      <w:proofErr w:type="spellEnd"/>
      <w:r>
        <w:rPr>
          <w:sz w:val="23"/>
          <w:szCs w:val="23"/>
          <w:lang w:val="uk-UA"/>
        </w:rPr>
        <w:t>!.</w:t>
      </w:r>
      <w:r>
        <w:rPr>
          <w:sz w:val="23"/>
          <w:szCs w:val="23"/>
          <w:lang w:val="uk-UA"/>
        </w:rPr>
        <w:t xml:space="preserve"> Фізичні величини повинні подаватися в одиницях системи СІ;</w:t>
      </w:r>
    </w:p>
    <w:p w:rsidR="000A0A25" w:rsidRDefault="00AE6CED">
      <w:pPr>
        <w:pStyle w:val="NormlWeb"/>
        <w:shd w:val="clear" w:color="auto" w:fill="FFFFFF"/>
        <w:spacing w:beforeAutospacing="0" w:after="0" w:afterAutospacing="0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таблиці не повинні розриватись (розміщуватись на декількох сторінках).</w:t>
      </w:r>
    </w:p>
    <w:p w:rsidR="000A0A25" w:rsidRDefault="00AE6CED">
      <w:pPr>
        <w:pStyle w:val="NormlWeb"/>
        <w:numPr>
          <w:ilvl w:val="0"/>
          <w:numId w:val="1"/>
        </w:numPr>
        <w:shd w:val="clear" w:color="auto" w:fill="FFFFFF"/>
        <w:spacing w:beforeAutospacing="0" w:after="120" w:afterAutospacing="0"/>
        <w:ind w:left="0" w:firstLine="360"/>
        <w:jc w:val="both"/>
        <w:rPr>
          <w:sz w:val="23"/>
          <w:szCs w:val="23"/>
          <w:lang w:val="uk-UA"/>
        </w:rPr>
      </w:pPr>
      <w:r>
        <w:rPr>
          <w:rStyle w:val="Kiemels2"/>
          <w:sz w:val="23"/>
          <w:szCs w:val="23"/>
          <w:lang w:val="uk-UA"/>
        </w:rPr>
        <w:t>анотація до статті</w:t>
      </w:r>
      <w:r>
        <w:rPr>
          <w:sz w:val="23"/>
          <w:szCs w:val="23"/>
          <w:lang w:val="uk-UA"/>
        </w:rPr>
        <w:t>  англійською та українською мовами повинна бути розширена (</w:t>
      </w:r>
      <w:r>
        <w:rPr>
          <w:rStyle w:val="Kiemels2"/>
          <w:sz w:val="23"/>
          <w:szCs w:val="23"/>
          <w:u w:val="single"/>
          <w:lang w:val="uk-UA"/>
        </w:rPr>
        <w:t>1800 знаків</w:t>
      </w:r>
      <w:r>
        <w:rPr>
          <w:sz w:val="23"/>
          <w:szCs w:val="23"/>
          <w:lang w:val="uk-UA"/>
        </w:rPr>
        <w:t>).</w:t>
      </w:r>
    </w:p>
    <w:p w:rsidR="000A0A25" w:rsidRDefault="00AE6CED">
      <w:pPr>
        <w:pStyle w:val="NormlWeb"/>
        <w:spacing w:beforeAutospacing="0" w:after="120" w:afterAutospacing="0"/>
        <w:jc w:val="both"/>
        <w:rPr>
          <w:lang w:val="uk-UA"/>
        </w:rPr>
      </w:pPr>
      <w:r>
        <w:rPr>
          <w:lang w:val="uk-UA"/>
        </w:rPr>
        <w:t>З більш детальнішою інформацію мо</w:t>
      </w:r>
      <w:r>
        <w:rPr>
          <w:lang w:val="uk-UA"/>
        </w:rPr>
        <w:t>жна ознайомитись на офіційному сайті «</w:t>
      </w:r>
      <w:proofErr w:type="spellStart"/>
      <w:r>
        <w:rPr>
          <w:b/>
          <w:spacing w:val="2"/>
          <w:lang w:val="uk-UA"/>
        </w:rPr>
        <w:t>Acta</w:t>
      </w:r>
      <w:proofErr w:type="spellEnd"/>
      <w:r>
        <w:rPr>
          <w:b/>
          <w:spacing w:val="2"/>
          <w:lang w:val="uk-UA"/>
        </w:rPr>
        <w:t xml:space="preserve"> </w:t>
      </w:r>
      <w:proofErr w:type="spellStart"/>
      <w:r>
        <w:rPr>
          <w:b/>
          <w:spacing w:val="2"/>
          <w:lang w:val="uk-UA"/>
        </w:rPr>
        <w:t>Academiae</w:t>
      </w:r>
      <w:proofErr w:type="spellEnd"/>
      <w:r>
        <w:rPr>
          <w:b/>
          <w:spacing w:val="2"/>
          <w:lang w:val="uk-UA"/>
        </w:rPr>
        <w:t xml:space="preserve"> </w:t>
      </w:r>
      <w:proofErr w:type="spellStart"/>
      <w:r>
        <w:rPr>
          <w:b/>
          <w:spacing w:val="2"/>
          <w:lang w:val="uk-UA"/>
        </w:rPr>
        <w:t>Beregsasiensis</w:t>
      </w:r>
      <w:proofErr w:type="spellEnd"/>
      <w:r>
        <w:rPr>
          <w:b/>
          <w:spacing w:val="2"/>
          <w:lang w:val="uk-UA"/>
        </w:rPr>
        <w:t xml:space="preserve">. </w:t>
      </w:r>
      <w:proofErr w:type="spellStart"/>
      <w:r>
        <w:rPr>
          <w:b/>
          <w:spacing w:val="2"/>
          <w:lang w:val="uk-UA"/>
        </w:rPr>
        <w:t>Economics</w:t>
      </w:r>
      <w:proofErr w:type="spellEnd"/>
      <w:r>
        <w:rPr>
          <w:lang w:val="uk-UA"/>
        </w:rPr>
        <w:t>» за посиланням: http://www.aab-econ.kmf.org.ua</w:t>
      </w:r>
    </w:p>
    <w:p w:rsidR="000A0A25" w:rsidRDefault="00AE6CE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Разом із статтею надсилається авторська довідка у наступній формі:</w:t>
      </w:r>
    </w:p>
    <w:p w:rsidR="000A0A25" w:rsidRDefault="00AE6CED">
      <w:pPr>
        <w:pStyle w:val="Cm"/>
        <w:rPr>
          <w:b w:val="0"/>
          <w:lang w:val="uk-UA"/>
        </w:rPr>
      </w:pPr>
      <w:r>
        <w:rPr>
          <w:lang w:val="uk-UA"/>
        </w:rPr>
        <w:t>Довідка про автора</w:t>
      </w:r>
    </w:p>
    <w:p w:rsidR="000A0A25" w:rsidRDefault="00AE6CED">
      <w:pPr>
        <w:pStyle w:val="Cm"/>
        <w:rPr>
          <w:sz w:val="20"/>
          <w:lang w:val="uk-UA"/>
        </w:rPr>
      </w:pPr>
      <w:r>
        <w:rPr>
          <w:sz w:val="20"/>
          <w:lang w:val="uk-UA"/>
        </w:rPr>
        <w:t xml:space="preserve">(Заповнюється окремо на кожного автора. </w:t>
      </w:r>
    </w:p>
    <w:p w:rsidR="000A0A25" w:rsidRDefault="00AE6CED">
      <w:pPr>
        <w:pStyle w:val="Cm"/>
        <w:rPr>
          <w:sz w:val="20"/>
          <w:lang w:val="uk-UA"/>
        </w:rPr>
      </w:pPr>
      <w:r>
        <w:rPr>
          <w:sz w:val="20"/>
          <w:lang w:val="uk-UA"/>
        </w:rPr>
        <w:t>Дов</w:t>
      </w:r>
      <w:r>
        <w:rPr>
          <w:sz w:val="20"/>
          <w:lang w:val="uk-UA"/>
        </w:rPr>
        <w:t>ідка подається в електронному вигляді файлу MS Word)</w:t>
      </w:r>
    </w:p>
    <w:p w:rsidR="000A0A25" w:rsidRDefault="000A0A25">
      <w:pPr>
        <w:pStyle w:val="Cm"/>
        <w:rPr>
          <w:sz w:val="20"/>
          <w:lang w:val="uk-UA"/>
        </w:rPr>
      </w:pPr>
    </w:p>
    <w:tbl>
      <w:tblPr>
        <w:tblStyle w:val="Rcsostblzat"/>
        <w:tblW w:w="9345" w:type="dxa"/>
        <w:tblLayout w:type="fixed"/>
        <w:tblLook w:val="04A0" w:firstRow="1" w:lastRow="0" w:firstColumn="1" w:lastColumn="0" w:noHBand="0" w:noVBand="1"/>
      </w:tblPr>
      <w:tblGrid>
        <w:gridCol w:w="2829"/>
        <w:gridCol w:w="6516"/>
      </w:tblGrid>
      <w:tr w:rsidR="000A0A25">
        <w:tc>
          <w:tcPr>
            <w:tcW w:w="2829" w:type="dxa"/>
          </w:tcPr>
          <w:p w:rsidR="000A0A25" w:rsidRDefault="00AE6CED">
            <w:pPr>
              <w:pStyle w:val="Cm"/>
              <w:jc w:val="left"/>
              <w:rPr>
                <w:b w:val="0"/>
                <w:bCs w:val="0"/>
                <w:sz w:val="24"/>
                <w:lang w:val="uk-UA"/>
              </w:rPr>
            </w:pPr>
            <w:r>
              <w:rPr>
                <w:b w:val="0"/>
                <w:bCs w:val="0"/>
                <w:sz w:val="24"/>
                <w:lang w:val="uk-UA" w:eastAsia="en-US"/>
              </w:rPr>
              <w:t>Прізвище</w:t>
            </w:r>
          </w:p>
        </w:tc>
        <w:tc>
          <w:tcPr>
            <w:tcW w:w="6515" w:type="dxa"/>
          </w:tcPr>
          <w:p w:rsidR="000A0A25" w:rsidRDefault="000A0A25">
            <w:pPr>
              <w:pStyle w:val="Cm"/>
              <w:rPr>
                <w:szCs w:val="28"/>
                <w:lang w:val="uk-UA"/>
              </w:rPr>
            </w:pPr>
          </w:p>
        </w:tc>
      </w:tr>
      <w:tr w:rsidR="000A0A25">
        <w:tc>
          <w:tcPr>
            <w:tcW w:w="2829" w:type="dxa"/>
          </w:tcPr>
          <w:p w:rsidR="000A0A25" w:rsidRDefault="00AE6CED">
            <w:pPr>
              <w:pStyle w:val="Cm"/>
              <w:jc w:val="left"/>
              <w:rPr>
                <w:b w:val="0"/>
                <w:bCs w:val="0"/>
                <w:sz w:val="24"/>
                <w:lang w:val="uk-UA"/>
              </w:rPr>
            </w:pPr>
            <w:r>
              <w:rPr>
                <w:b w:val="0"/>
                <w:bCs w:val="0"/>
                <w:sz w:val="24"/>
                <w:lang w:val="uk-UA" w:eastAsia="en-US"/>
              </w:rPr>
              <w:t>Ім’я</w:t>
            </w:r>
          </w:p>
        </w:tc>
        <w:tc>
          <w:tcPr>
            <w:tcW w:w="6515" w:type="dxa"/>
          </w:tcPr>
          <w:p w:rsidR="000A0A25" w:rsidRDefault="000A0A25">
            <w:pPr>
              <w:pStyle w:val="Cm"/>
              <w:rPr>
                <w:szCs w:val="28"/>
                <w:lang w:val="uk-UA"/>
              </w:rPr>
            </w:pPr>
          </w:p>
        </w:tc>
      </w:tr>
      <w:tr w:rsidR="000A0A25">
        <w:tc>
          <w:tcPr>
            <w:tcW w:w="2829" w:type="dxa"/>
          </w:tcPr>
          <w:p w:rsidR="000A0A25" w:rsidRDefault="00AE6CED">
            <w:pPr>
              <w:pStyle w:val="Cm"/>
              <w:jc w:val="left"/>
              <w:rPr>
                <w:b w:val="0"/>
                <w:bCs w:val="0"/>
                <w:sz w:val="24"/>
                <w:lang w:val="hu-HU"/>
              </w:rPr>
            </w:pPr>
            <w:r>
              <w:rPr>
                <w:b w:val="0"/>
                <w:bCs w:val="0"/>
                <w:sz w:val="24"/>
                <w:lang w:val="uk-UA" w:eastAsia="en-US"/>
              </w:rPr>
              <w:t>По батькові</w:t>
            </w:r>
          </w:p>
        </w:tc>
        <w:tc>
          <w:tcPr>
            <w:tcW w:w="6515" w:type="dxa"/>
          </w:tcPr>
          <w:p w:rsidR="000A0A25" w:rsidRDefault="000A0A25">
            <w:pPr>
              <w:pStyle w:val="Cm"/>
              <w:rPr>
                <w:szCs w:val="28"/>
                <w:lang w:val="uk-UA"/>
              </w:rPr>
            </w:pPr>
          </w:p>
        </w:tc>
      </w:tr>
      <w:tr w:rsidR="000A0A25">
        <w:tc>
          <w:tcPr>
            <w:tcW w:w="2829" w:type="dxa"/>
          </w:tcPr>
          <w:p w:rsidR="000A0A25" w:rsidRDefault="00AE6CED">
            <w:pPr>
              <w:pStyle w:val="Cm"/>
              <w:jc w:val="left"/>
              <w:rPr>
                <w:b w:val="0"/>
                <w:bCs w:val="0"/>
                <w:sz w:val="24"/>
                <w:lang w:val="uk-UA"/>
              </w:rPr>
            </w:pPr>
            <w:r>
              <w:rPr>
                <w:b w:val="0"/>
                <w:bCs w:val="0"/>
                <w:sz w:val="24"/>
                <w:lang w:val="uk-UA" w:eastAsia="en-US"/>
              </w:rPr>
              <w:t>Науковий ступінь</w:t>
            </w:r>
          </w:p>
        </w:tc>
        <w:tc>
          <w:tcPr>
            <w:tcW w:w="6515" w:type="dxa"/>
          </w:tcPr>
          <w:p w:rsidR="000A0A25" w:rsidRDefault="000A0A25">
            <w:pPr>
              <w:pStyle w:val="Cm"/>
              <w:rPr>
                <w:szCs w:val="28"/>
                <w:lang w:val="uk-UA"/>
              </w:rPr>
            </w:pPr>
          </w:p>
        </w:tc>
      </w:tr>
      <w:tr w:rsidR="000A0A25">
        <w:tc>
          <w:tcPr>
            <w:tcW w:w="2829" w:type="dxa"/>
          </w:tcPr>
          <w:p w:rsidR="000A0A25" w:rsidRDefault="00AE6CED">
            <w:pPr>
              <w:pStyle w:val="Cm"/>
              <w:jc w:val="left"/>
              <w:rPr>
                <w:b w:val="0"/>
                <w:bCs w:val="0"/>
                <w:sz w:val="24"/>
                <w:lang w:val="uk-UA"/>
              </w:rPr>
            </w:pPr>
            <w:r>
              <w:rPr>
                <w:b w:val="0"/>
                <w:bCs w:val="0"/>
                <w:sz w:val="24"/>
                <w:lang w:val="uk-UA" w:eastAsia="en-US"/>
              </w:rPr>
              <w:t>Вчене звання</w:t>
            </w:r>
          </w:p>
        </w:tc>
        <w:tc>
          <w:tcPr>
            <w:tcW w:w="6515" w:type="dxa"/>
          </w:tcPr>
          <w:p w:rsidR="000A0A25" w:rsidRDefault="000A0A25">
            <w:pPr>
              <w:pStyle w:val="Cm"/>
              <w:rPr>
                <w:szCs w:val="28"/>
                <w:lang w:val="uk-UA"/>
              </w:rPr>
            </w:pPr>
          </w:p>
        </w:tc>
      </w:tr>
      <w:tr w:rsidR="000A0A25">
        <w:tc>
          <w:tcPr>
            <w:tcW w:w="2829" w:type="dxa"/>
          </w:tcPr>
          <w:p w:rsidR="000A0A25" w:rsidRDefault="00AE6CED">
            <w:pPr>
              <w:pStyle w:val="Cm"/>
              <w:jc w:val="left"/>
              <w:rPr>
                <w:b w:val="0"/>
                <w:bCs w:val="0"/>
                <w:sz w:val="24"/>
                <w:lang w:val="uk-UA"/>
              </w:rPr>
            </w:pPr>
            <w:r>
              <w:rPr>
                <w:b w:val="0"/>
                <w:bCs w:val="0"/>
                <w:sz w:val="24"/>
                <w:lang w:val="uk-UA" w:eastAsia="en-US"/>
              </w:rPr>
              <w:t>Посада</w:t>
            </w:r>
          </w:p>
        </w:tc>
        <w:tc>
          <w:tcPr>
            <w:tcW w:w="6515" w:type="dxa"/>
          </w:tcPr>
          <w:p w:rsidR="000A0A25" w:rsidRDefault="000A0A25">
            <w:pPr>
              <w:pStyle w:val="Cm"/>
              <w:rPr>
                <w:szCs w:val="28"/>
                <w:lang w:val="uk-UA"/>
              </w:rPr>
            </w:pPr>
          </w:p>
        </w:tc>
      </w:tr>
      <w:tr w:rsidR="000A0A25">
        <w:tc>
          <w:tcPr>
            <w:tcW w:w="2829" w:type="dxa"/>
          </w:tcPr>
          <w:p w:rsidR="000A0A25" w:rsidRDefault="00AE6CED">
            <w:pPr>
              <w:pStyle w:val="Cm"/>
              <w:jc w:val="left"/>
              <w:rPr>
                <w:b w:val="0"/>
                <w:bCs w:val="0"/>
                <w:sz w:val="24"/>
                <w:lang w:val="uk-UA"/>
              </w:rPr>
            </w:pPr>
            <w:r>
              <w:rPr>
                <w:b w:val="0"/>
                <w:bCs w:val="0"/>
                <w:sz w:val="24"/>
                <w:lang w:eastAsia="en-US"/>
              </w:rPr>
              <w:t>У</w:t>
            </w:r>
            <w:r>
              <w:rPr>
                <w:b w:val="0"/>
                <w:bCs w:val="0"/>
                <w:sz w:val="24"/>
                <w:lang w:val="uk-UA" w:eastAsia="en-US"/>
              </w:rPr>
              <w:t>станова</w:t>
            </w:r>
          </w:p>
        </w:tc>
        <w:tc>
          <w:tcPr>
            <w:tcW w:w="6515" w:type="dxa"/>
          </w:tcPr>
          <w:p w:rsidR="000A0A25" w:rsidRDefault="000A0A25">
            <w:pPr>
              <w:pStyle w:val="Cm"/>
              <w:rPr>
                <w:szCs w:val="28"/>
                <w:lang w:val="uk-UA"/>
              </w:rPr>
            </w:pPr>
          </w:p>
        </w:tc>
      </w:tr>
      <w:tr w:rsidR="000A0A25">
        <w:tc>
          <w:tcPr>
            <w:tcW w:w="2829" w:type="dxa"/>
          </w:tcPr>
          <w:p w:rsidR="000A0A25" w:rsidRDefault="00AE6CED">
            <w:pPr>
              <w:pStyle w:val="Cm"/>
              <w:jc w:val="left"/>
              <w:rPr>
                <w:b w:val="0"/>
                <w:bCs w:val="0"/>
                <w:sz w:val="24"/>
                <w:lang w:val="uk-UA"/>
              </w:rPr>
            </w:pPr>
            <w:r>
              <w:rPr>
                <w:b w:val="0"/>
                <w:bCs w:val="0"/>
                <w:sz w:val="24"/>
                <w:lang w:val="uk-UA" w:eastAsia="en-US"/>
              </w:rPr>
              <w:t>Місто, країна</w:t>
            </w:r>
          </w:p>
        </w:tc>
        <w:tc>
          <w:tcPr>
            <w:tcW w:w="6515" w:type="dxa"/>
          </w:tcPr>
          <w:p w:rsidR="000A0A25" w:rsidRDefault="000A0A25">
            <w:pPr>
              <w:pStyle w:val="Cm"/>
              <w:rPr>
                <w:szCs w:val="28"/>
                <w:lang w:val="uk-UA"/>
              </w:rPr>
            </w:pPr>
          </w:p>
        </w:tc>
      </w:tr>
      <w:tr w:rsidR="000A0A25">
        <w:tc>
          <w:tcPr>
            <w:tcW w:w="2829" w:type="dxa"/>
          </w:tcPr>
          <w:p w:rsidR="000A0A25" w:rsidRDefault="00AE6CED">
            <w:pPr>
              <w:pStyle w:val="Cm"/>
              <w:jc w:val="left"/>
              <w:rPr>
                <w:b w:val="0"/>
                <w:bCs w:val="0"/>
                <w:sz w:val="24"/>
                <w:lang w:val="uk-UA"/>
              </w:rPr>
            </w:pPr>
            <w:r>
              <w:rPr>
                <w:b w:val="0"/>
                <w:bCs w:val="0"/>
                <w:sz w:val="24"/>
                <w:lang w:val="uk-UA" w:eastAsia="en-US"/>
              </w:rPr>
              <w:t xml:space="preserve">Профіль </w:t>
            </w:r>
            <w:proofErr w:type="spellStart"/>
            <w:r>
              <w:rPr>
                <w:b w:val="0"/>
                <w:bCs w:val="0"/>
                <w:sz w:val="24"/>
                <w:lang w:val="uk-UA" w:eastAsia="en-US"/>
              </w:rPr>
              <w:t>Scopus</w:t>
            </w:r>
            <w:proofErr w:type="spellEnd"/>
            <w:r>
              <w:rPr>
                <w:b w:val="0"/>
                <w:bCs w:val="0"/>
                <w:sz w:val="24"/>
                <w:lang w:val="uk-UA" w:eastAsia="en-US"/>
              </w:rPr>
              <w:t xml:space="preserve"> </w:t>
            </w:r>
            <w:r>
              <w:rPr>
                <w:b w:val="0"/>
                <w:bCs w:val="0"/>
                <w:sz w:val="24"/>
                <w:lang w:val="hu-HU" w:eastAsia="en-US"/>
              </w:rPr>
              <w:t>ID</w:t>
            </w:r>
            <w:r>
              <w:rPr>
                <w:b w:val="0"/>
                <w:bCs w:val="0"/>
                <w:sz w:val="24"/>
                <w:lang w:val="uk-UA" w:eastAsia="en-US"/>
              </w:rPr>
              <w:t xml:space="preserve"> *</w:t>
            </w:r>
          </w:p>
        </w:tc>
        <w:tc>
          <w:tcPr>
            <w:tcW w:w="6515" w:type="dxa"/>
          </w:tcPr>
          <w:p w:rsidR="000A0A25" w:rsidRDefault="000A0A25">
            <w:pPr>
              <w:pStyle w:val="Cm"/>
              <w:rPr>
                <w:szCs w:val="28"/>
                <w:lang w:val="uk-UA"/>
              </w:rPr>
            </w:pPr>
          </w:p>
        </w:tc>
      </w:tr>
      <w:tr w:rsidR="000A0A25">
        <w:tc>
          <w:tcPr>
            <w:tcW w:w="2829" w:type="dxa"/>
          </w:tcPr>
          <w:p w:rsidR="000A0A25" w:rsidRDefault="00AE6CED">
            <w:pPr>
              <w:pStyle w:val="Cm"/>
              <w:jc w:val="left"/>
              <w:rPr>
                <w:b w:val="0"/>
                <w:bCs w:val="0"/>
                <w:sz w:val="24"/>
                <w:lang w:val="hu-HU"/>
              </w:rPr>
            </w:pPr>
            <w:r>
              <w:rPr>
                <w:b w:val="0"/>
                <w:bCs w:val="0"/>
                <w:sz w:val="24"/>
                <w:lang w:val="uk-UA" w:eastAsia="en-US"/>
              </w:rPr>
              <w:t xml:space="preserve">ORCID </w:t>
            </w:r>
            <w:r>
              <w:rPr>
                <w:b w:val="0"/>
                <w:bCs w:val="0"/>
                <w:sz w:val="24"/>
                <w:lang w:val="hu-HU" w:eastAsia="en-US"/>
              </w:rPr>
              <w:t>ID</w:t>
            </w:r>
          </w:p>
        </w:tc>
        <w:tc>
          <w:tcPr>
            <w:tcW w:w="6515" w:type="dxa"/>
          </w:tcPr>
          <w:p w:rsidR="000A0A25" w:rsidRDefault="000A0A25">
            <w:pPr>
              <w:pStyle w:val="Cm"/>
              <w:rPr>
                <w:szCs w:val="28"/>
                <w:lang w:val="uk-UA"/>
              </w:rPr>
            </w:pPr>
          </w:p>
        </w:tc>
      </w:tr>
      <w:tr w:rsidR="000A0A25">
        <w:tc>
          <w:tcPr>
            <w:tcW w:w="2829" w:type="dxa"/>
          </w:tcPr>
          <w:p w:rsidR="000A0A25" w:rsidRDefault="00AE6CED">
            <w:pPr>
              <w:pStyle w:val="Cm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  <w:lang w:val="uk-UA" w:eastAsia="en-US"/>
              </w:rPr>
              <w:t xml:space="preserve">Профіль </w:t>
            </w:r>
            <w:proofErr w:type="spellStart"/>
            <w:r>
              <w:rPr>
                <w:b w:val="0"/>
                <w:bCs w:val="0"/>
                <w:sz w:val="24"/>
                <w:lang w:val="uk-UA" w:eastAsia="en-US"/>
              </w:rPr>
              <w:t>Research</w:t>
            </w:r>
            <w:r>
              <w:rPr>
                <w:b w:val="0"/>
                <w:bCs w:val="0"/>
                <w:sz w:val="24"/>
                <w:lang w:val="hu-HU" w:eastAsia="en-US"/>
              </w:rPr>
              <w:t>er</w:t>
            </w:r>
            <w:proofErr w:type="spellEnd"/>
            <w:r>
              <w:rPr>
                <w:b w:val="0"/>
                <w:bCs w:val="0"/>
                <w:sz w:val="24"/>
                <w:lang w:val="uk-UA" w:eastAsia="en-US"/>
              </w:rPr>
              <w:t xml:space="preserve"> ID</w:t>
            </w:r>
            <w:r>
              <w:rPr>
                <w:b w:val="0"/>
                <w:bCs w:val="0"/>
                <w:sz w:val="24"/>
                <w:lang w:eastAsia="en-US"/>
              </w:rPr>
              <w:t>*</w:t>
            </w:r>
          </w:p>
        </w:tc>
        <w:tc>
          <w:tcPr>
            <w:tcW w:w="6515" w:type="dxa"/>
          </w:tcPr>
          <w:p w:rsidR="000A0A25" w:rsidRDefault="000A0A25">
            <w:pPr>
              <w:pStyle w:val="Cm"/>
              <w:rPr>
                <w:szCs w:val="28"/>
                <w:lang w:val="uk-UA"/>
              </w:rPr>
            </w:pPr>
          </w:p>
        </w:tc>
      </w:tr>
      <w:tr w:rsidR="000A0A25">
        <w:tc>
          <w:tcPr>
            <w:tcW w:w="2829" w:type="dxa"/>
          </w:tcPr>
          <w:p w:rsidR="000A0A25" w:rsidRDefault="00AE6CED">
            <w:pPr>
              <w:pStyle w:val="Cm"/>
              <w:jc w:val="left"/>
              <w:rPr>
                <w:b w:val="0"/>
                <w:bCs w:val="0"/>
                <w:sz w:val="24"/>
                <w:lang w:val="uk-UA"/>
              </w:rPr>
            </w:pPr>
            <w:r>
              <w:rPr>
                <w:b w:val="0"/>
                <w:bCs w:val="0"/>
                <w:sz w:val="24"/>
                <w:lang w:val="uk-UA" w:eastAsia="en-US"/>
              </w:rPr>
              <w:t>Профіль MTMT *</w:t>
            </w:r>
          </w:p>
        </w:tc>
        <w:tc>
          <w:tcPr>
            <w:tcW w:w="6515" w:type="dxa"/>
          </w:tcPr>
          <w:p w:rsidR="000A0A25" w:rsidRDefault="000A0A25">
            <w:pPr>
              <w:pStyle w:val="Cm"/>
              <w:rPr>
                <w:szCs w:val="28"/>
                <w:lang w:val="uk-UA"/>
              </w:rPr>
            </w:pPr>
          </w:p>
        </w:tc>
      </w:tr>
      <w:tr w:rsidR="000A0A25">
        <w:tc>
          <w:tcPr>
            <w:tcW w:w="2829" w:type="dxa"/>
          </w:tcPr>
          <w:p w:rsidR="000A0A25" w:rsidRDefault="00AE6CED">
            <w:pPr>
              <w:pStyle w:val="Cm"/>
              <w:jc w:val="left"/>
              <w:rPr>
                <w:b w:val="0"/>
                <w:bCs w:val="0"/>
                <w:sz w:val="24"/>
                <w:lang w:val="uk-UA"/>
              </w:rPr>
            </w:pPr>
            <w:proofErr w:type="spellStart"/>
            <w:r>
              <w:rPr>
                <w:b w:val="0"/>
                <w:bCs w:val="0"/>
                <w:sz w:val="24"/>
                <w:lang w:val="uk-UA" w:eastAsia="en-US"/>
              </w:rPr>
              <w:t>Тел</w:t>
            </w:r>
            <w:proofErr w:type="spellEnd"/>
            <w:r>
              <w:rPr>
                <w:b w:val="0"/>
                <w:bCs w:val="0"/>
                <w:sz w:val="24"/>
                <w:lang w:val="uk-UA" w:eastAsia="en-US"/>
              </w:rPr>
              <w:t>. робочий</w:t>
            </w:r>
          </w:p>
        </w:tc>
        <w:tc>
          <w:tcPr>
            <w:tcW w:w="6515" w:type="dxa"/>
          </w:tcPr>
          <w:p w:rsidR="000A0A25" w:rsidRDefault="000A0A25">
            <w:pPr>
              <w:pStyle w:val="Cm"/>
              <w:rPr>
                <w:szCs w:val="28"/>
                <w:lang w:val="uk-UA"/>
              </w:rPr>
            </w:pPr>
          </w:p>
        </w:tc>
      </w:tr>
      <w:tr w:rsidR="000A0A25">
        <w:tc>
          <w:tcPr>
            <w:tcW w:w="2829" w:type="dxa"/>
          </w:tcPr>
          <w:p w:rsidR="000A0A25" w:rsidRDefault="00AE6CED">
            <w:pPr>
              <w:pStyle w:val="Cm"/>
              <w:jc w:val="left"/>
              <w:rPr>
                <w:b w:val="0"/>
                <w:bCs w:val="0"/>
                <w:sz w:val="24"/>
                <w:lang w:val="uk-UA"/>
              </w:rPr>
            </w:pPr>
            <w:proofErr w:type="spellStart"/>
            <w:r>
              <w:rPr>
                <w:b w:val="0"/>
                <w:bCs w:val="0"/>
                <w:sz w:val="24"/>
                <w:lang w:val="uk-UA" w:eastAsia="en-US"/>
              </w:rPr>
              <w:t>Тел</w:t>
            </w:r>
            <w:proofErr w:type="spellEnd"/>
            <w:r>
              <w:rPr>
                <w:b w:val="0"/>
                <w:bCs w:val="0"/>
                <w:sz w:val="24"/>
                <w:lang w:val="uk-UA" w:eastAsia="en-US"/>
              </w:rPr>
              <w:t xml:space="preserve">. </w:t>
            </w:r>
            <w:r>
              <w:rPr>
                <w:b w:val="0"/>
                <w:bCs w:val="0"/>
                <w:sz w:val="24"/>
                <w:lang w:val="uk-UA" w:eastAsia="en-US"/>
              </w:rPr>
              <w:t>домашній</w:t>
            </w:r>
          </w:p>
        </w:tc>
        <w:tc>
          <w:tcPr>
            <w:tcW w:w="6515" w:type="dxa"/>
          </w:tcPr>
          <w:p w:rsidR="000A0A25" w:rsidRDefault="000A0A25">
            <w:pPr>
              <w:pStyle w:val="Cm"/>
              <w:rPr>
                <w:szCs w:val="28"/>
                <w:lang w:val="uk-UA"/>
              </w:rPr>
            </w:pPr>
          </w:p>
        </w:tc>
      </w:tr>
      <w:tr w:rsidR="000A0A25">
        <w:tc>
          <w:tcPr>
            <w:tcW w:w="2829" w:type="dxa"/>
          </w:tcPr>
          <w:p w:rsidR="000A0A25" w:rsidRDefault="00AE6CED">
            <w:pPr>
              <w:pStyle w:val="Cm"/>
              <w:jc w:val="left"/>
              <w:rPr>
                <w:b w:val="0"/>
                <w:bCs w:val="0"/>
                <w:sz w:val="24"/>
                <w:lang w:val="uk-UA"/>
              </w:rPr>
            </w:pPr>
            <w:r>
              <w:rPr>
                <w:b w:val="0"/>
                <w:bCs w:val="0"/>
                <w:sz w:val="24"/>
                <w:lang w:val="uk-UA" w:eastAsia="en-US"/>
              </w:rPr>
              <w:t>e-</w:t>
            </w:r>
            <w:proofErr w:type="spellStart"/>
            <w:r>
              <w:rPr>
                <w:b w:val="0"/>
                <w:bCs w:val="0"/>
                <w:sz w:val="24"/>
                <w:lang w:val="uk-UA" w:eastAsia="en-US"/>
              </w:rPr>
              <w:t>mail</w:t>
            </w:r>
            <w:proofErr w:type="spellEnd"/>
            <w:r>
              <w:rPr>
                <w:b w:val="0"/>
                <w:bCs w:val="0"/>
                <w:sz w:val="24"/>
                <w:lang w:val="uk-UA" w:eastAsia="en-US"/>
              </w:rPr>
              <w:t>:</w:t>
            </w:r>
          </w:p>
        </w:tc>
        <w:tc>
          <w:tcPr>
            <w:tcW w:w="6515" w:type="dxa"/>
          </w:tcPr>
          <w:p w:rsidR="000A0A25" w:rsidRDefault="000A0A25">
            <w:pPr>
              <w:pStyle w:val="Cm"/>
              <w:rPr>
                <w:szCs w:val="28"/>
                <w:lang w:val="uk-UA"/>
              </w:rPr>
            </w:pPr>
          </w:p>
        </w:tc>
      </w:tr>
    </w:tbl>
    <w:p w:rsidR="000A0A25" w:rsidRDefault="000A0A25">
      <w:pPr>
        <w:pStyle w:val="Cm"/>
        <w:rPr>
          <w:sz w:val="20"/>
          <w:lang w:val="uk-UA"/>
        </w:rPr>
      </w:pPr>
    </w:p>
    <w:p w:rsidR="000A0A25" w:rsidRDefault="00AE6CE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* - при наявності</w:t>
      </w:r>
    </w:p>
    <w:p w:rsidR="000A0A25" w:rsidRDefault="00AE6CED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szCs w:val="28"/>
          <w:lang w:val="uk-UA"/>
        </w:rPr>
        <w:t xml:space="preserve">Наявність ідентифікатора </w:t>
      </w:r>
      <w:r>
        <w:rPr>
          <w:rFonts w:ascii="Times New Roman" w:hAnsi="Times New Roman" w:cs="Times New Roman"/>
          <w:i/>
          <w:szCs w:val="28"/>
          <w:lang w:val="hu-HU"/>
        </w:rPr>
        <w:t>ORCID</w:t>
      </w:r>
      <w:r>
        <w:rPr>
          <w:rFonts w:ascii="Times New Roman" w:hAnsi="Times New Roman" w:cs="Times New Roman"/>
          <w:i/>
          <w:szCs w:val="28"/>
          <w:lang w:val="uk-UA"/>
        </w:rPr>
        <w:t xml:space="preserve"> є обов’язковою умовою при поданні рукописів. За відсутністю даного ідентифікатора просимо пройти реєстрацію за наступним посиланням:</w:t>
      </w:r>
      <w:r>
        <w:rPr>
          <w:rFonts w:ascii="Times New Roman" w:hAnsi="Times New Roman" w:cs="Times New Roman"/>
          <w:i/>
        </w:rPr>
        <w:t xml:space="preserve"> </w:t>
      </w:r>
      <w:hyperlink r:id="rId8">
        <w:r>
          <w:rPr>
            <w:rStyle w:val="Hiperhivatkozs"/>
            <w:rFonts w:ascii="Times New Roman" w:hAnsi="Times New Roman" w:cs="Times New Roman"/>
            <w:i/>
            <w:szCs w:val="28"/>
            <w:lang w:val="uk-UA"/>
          </w:rPr>
          <w:t>https://orcid.org/</w:t>
        </w:r>
      </w:hyperlink>
    </w:p>
    <w:p w:rsidR="000A0A25" w:rsidRDefault="000A0A25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</w:p>
    <w:p w:rsidR="000A0A25" w:rsidRDefault="00AE6CED">
      <w:pPr>
        <w:spacing w:after="0" w:line="240" w:lineRule="auto"/>
        <w:rPr>
          <w:i/>
          <w:lang w:val="uk-UA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У разі, якщо авторів статті більше ніж 1, то інформація надається по кожному автору окремо.</w:t>
      </w:r>
    </w:p>
    <w:p w:rsidR="000A0A25" w:rsidRDefault="000A0A25">
      <w:pPr>
        <w:pStyle w:val="NormlWeb"/>
        <w:shd w:val="clear" w:color="auto" w:fill="FFFFFF"/>
        <w:spacing w:beforeAutospacing="0" w:after="0" w:afterAutospacing="0"/>
        <w:jc w:val="both"/>
        <w:rPr>
          <w:b/>
          <w:bCs/>
          <w:lang w:val="uk-UA"/>
        </w:rPr>
      </w:pPr>
    </w:p>
    <w:p w:rsidR="000A0A25" w:rsidRDefault="00AE6CED">
      <w:pPr>
        <w:pStyle w:val="NormlWeb"/>
        <w:shd w:val="clear" w:color="auto" w:fill="FFFFFF"/>
        <w:spacing w:beforeAutospacing="0" w:after="0" w:afterAutospacing="0"/>
        <w:jc w:val="both"/>
        <w:rPr>
          <w:lang w:val="uk-UA"/>
        </w:rPr>
      </w:pPr>
      <w:r>
        <w:rPr>
          <w:b/>
          <w:bCs/>
          <w:lang w:val="uk-UA"/>
        </w:rPr>
        <w:t>Увага!</w:t>
      </w:r>
      <w:r>
        <w:rPr>
          <w:lang w:val="uk-UA"/>
        </w:rPr>
        <w:t> Якщо Ви не отримали лист-підтвердження більше, ніж за 10 робочих дні, зверніться до редакції повторно.</w:t>
      </w:r>
    </w:p>
    <w:p w:rsidR="000A0A25" w:rsidRDefault="000A0A25">
      <w:pPr>
        <w:rPr>
          <w:lang w:val="uk-UA"/>
        </w:rPr>
      </w:pPr>
    </w:p>
    <w:p w:rsidR="000A0A25" w:rsidRDefault="000A0A25">
      <w:pPr>
        <w:pStyle w:val="NormlWeb"/>
        <w:shd w:val="clear" w:color="auto" w:fill="FFFFFF"/>
        <w:spacing w:beforeAutospacing="0" w:after="0" w:afterAutospacing="0"/>
        <w:jc w:val="center"/>
        <w:rPr>
          <w:b/>
          <w:sz w:val="26"/>
          <w:szCs w:val="26"/>
          <w:lang w:val="uk-UA"/>
        </w:rPr>
      </w:pPr>
    </w:p>
    <w:p w:rsidR="000A0A25" w:rsidRDefault="00AE6CED">
      <w:pPr>
        <w:pStyle w:val="NormlWeb"/>
        <w:shd w:val="clear" w:color="auto" w:fill="FFFFFF"/>
        <w:spacing w:beforeAutospacing="0" w:after="0" w:afterAutospacing="0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ПРИКЛАД ОФОРМЛЕННЯ СТАТТІ</w:t>
      </w:r>
    </w:p>
    <w:p w:rsidR="000A0A25" w:rsidRDefault="000A0A25">
      <w:pPr>
        <w:pStyle w:val="NormlWeb"/>
        <w:shd w:val="clear" w:color="auto" w:fill="FFFFFF"/>
        <w:spacing w:beforeAutospacing="0" w:after="0" w:afterAutospacing="0"/>
        <w:jc w:val="center"/>
        <w:rPr>
          <w:b/>
          <w:sz w:val="26"/>
          <w:szCs w:val="26"/>
          <w:lang w:val="uk-UA"/>
        </w:rPr>
      </w:pPr>
    </w:p>
    <w:p w:rsidR="000A0A25" w:rsidRDefault="00AE6CED">
      <w:pPr>
        <w:spacing w:after="0" w:line="240" w:lineRule="auto"/>
        <w:ind w:firstLine="567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DOI: </w:t>
      </w:r>
    </w:p>
    <w:p w:rsidR="000A0A25" w:rsidRDefault="00AE6CED">
      <w:pPr>
        <w:spacing w:after="0" w:line="240" w:lineRule="auto"/>
        <w:ind w:firstLine="567"/>
        <w:rPr>
          <w:rFonts w:ascii="Times New Roman" w:hAnsi="Times New Roman"/>
          <w:b/>
          <w:bCs/>
          <w:iCs/>
          <w:color w:val="222222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УДК </w:t>
      </w: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338.45:621-047.44(477)</w:t>
      </w:r>
    </w:p>
    <w:p w:rsidR="000A0A25" w:rsidRDefault="000A0A2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2060"/>
          <w:szCs w:val="26"/>
          <w:lang w:val="uk-UA"/>
        </w:rPr>
      </w:pPr>
    </w:p>
    <w:p w:rsidR="000A0A25" w:rsidRDefault="00AE6CED">
      <w:pPr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color w:val="00206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Ніна ПОЙДА-НОСИК</w:t>
      </w:r>
    </w:p>
    <w:p w:rsidR="000A0A25" w:rsidRDefault="00AE6CED">
      <w:pPr>
        <w:spacing w:after="0" w:line="240" w:lineRule="auto"/>
        <w:ind w:firstLine="567"/>
        <w:jc w:val="center"/>
        <w:rPr>
          <w:rFonts w:ascii="Times New Roman" w:hAnsi="Times New Roman"/>
          <w:iCs/>
          <w:lang w:val="uk-UA"/>
        </w:rPr>
      </w:pPr>
      <w:proofErr w:type="spellStart"/>
      <w:r>
        <w:rPr>
          <w:rFonts w:ascii="Times New Roman" w:hAnsi="Times New Roman"/>
          <w:iCs/>
          <w:lang w:val="uk-UA"/>
        </w:rPr>
        <w:t>д.е.н</w:t>
      </w:r>
      <w:proofErr w:type="spellEnd"/>
      <w:r>
        <w:rPr>
          <w:rFonts w:ascii="Times New Roman" w:hAnsi="Times New Roman"/>
          <w:iCs/>
          <w:lang w:val="uk-UA"/>
        </w:rPr>
        <w:t>., професор, професор кафедри обліку і аудиту</w:t>
      </w:r>
    </w:p>
    <w:p w:rsidR="000A0A25" w:rsidRDefault="00AE6CED">
      <w:pPr>
        <w:spacing w:after="0" w:line="240" w:lineRule="auto"/>
        <w:ind w:firstLine="567"/>
        <w:jc w:val="center"/>
        <w:rPr>
          <w:rFonts w:ascii="Times New Roman" w:hAnsi="Times New Roman"/>
          <w:iCs/>
          <w:lang w:val="uk-UA"/>
        </w:rPr>
      </w:pPr>
      <w:r>
        <w:rPr>
          <w:rFonts w:ascii="Times New Roman" w:hAnsi="Times New Roman"/>
          <w:iCs/>
          <w:lang w:val="uk-UA"/>
        </w:rPr>
        <w:t xml:space="preserve">Закарпатський угорський інститут імені Ференца </w:t>
      </w:r>
      <w:proofErr w:type="spellStart"/>
      <w:r>
        <w:rPr>
          <w:rFonts w:ascii="Times New Roman" w:hAnsi="Times New Roman"/>
          <w:iCs/>
          <w:lang w:val="uk-UA"/>
        </w:rPr>
        <w:t>Ракоці</w:t>
      </w:r>
      <w:proofErr w:type="spellEnd"/>
      <w:r>
        <w:rPr>
          <w:rFonts w:ascii="Times New Roman" w:hAnsi="Times New Roman"/>
          <w:iCs/>
          <w:lang w:val="uk-UA"/>
        </w:rPr>
        <w:t xml:space="preserve"> ІІ,</w:t>
      </w:r>
    </w:p>
    <w:p w:rsidR="000A0A25" w:rsidRDefault="00AE6CED">
      <w:pPr>
        <w:spacing w:after="0" w:line="240" w:lineRule="auto"/>
        <w:ind w:firstLine="567"/>
        <w:jc w:val="center"/>
        <w:rPr>
          <w:rFonts w:ascii="Times New Roman" w:hAnsi="Times New Roman"/>
          <w:iCs/>
          <w:lang w:val="uk-UA"/>
        </w:rPr>
      </w:pPr>
      <w:r>
        <w:rPr>
          <w:rFonts w:ascii="Times New Roman" w:hAnsi="Times New Roman"/>
          <w:iCs/>
          <w:lang w:val="uk-UA"/>
        </w:rPr>
        <w:t>Берегове, Україна</w:t>
      </w:r>
    </w:p>
    <w:p w:rsidR="000A0A25" w:rsidRDefault="00AE6CE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iCs/>
          <w:lang w:val="uk-UA"/>
        </w:rPr>
      </w:pPr>
      <w:r>
        <w:rPr>
          <w:rFonts w:ascii="Times New Roman" w:hAnsi="Times New Roman"/>
          <w:b/>
          <w:bCs/>
          <w:iCs/>
          <w:lang w:val="uk-UA"/>
        </w:rPr>
        <w:t>ORCID ID:</w:t>
      </w:r>
      <w:r>
        <w:rPr>
          <w:rFonts w:ascii="Times New Roman" w:hAnsi="Times New Roman"/>
          <w:bCs/>
          <w:iCs/>
          <w:color w:val="242021"/>
          <w:lang w:val="uk-UA"/>
        </w:rPr>
        <w:t xml:space="preserve"> </w:t>
      </w:r>
      <w:hyperlink r:id="rId9" w:tgtFrame="_blank">
        <w:r>
          <w:rPr>
            <w:rFonts w:ascii="Times New Roman" w:hAnsi="Times New Roman"/>
            <w:bCs/>
            <w:iCs/>
            <w:lang w:val="uk-UA"/>
          </w:rPr>
          <w:t>0000-0002-5378-8028</w:t>
        </w:r>
      </w:hyperlink>
    </w:p>
    <w:p w:rsidR="000A0A25" w:rsidRDefault="00AE6CE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Cs/>
          <w:iCs/>
          <w:color w:val="000000"/>
          <w:lang w:val="uk-UA"/>
        </w:rPr>
      </w:pPr>
      <w:proofErr w:type="spellStart"/>
      <w:r>
        <w:rPr>
          <w:rFonts w:ascii="Times New Roman" w:hAnsi="Times New Roman"/>
          <w:b/>
          <w:bCs/>
          <w:iCs/>
          <w:lang w:val="uk-UA"/>
        </w:rPr>
        <w:t>Scopus</w:t>
      </w:r>
      <w:proofErr w:type="spellEnd"/>
      <w:r>
        <w:rPr>
          <w:rFonts w:ascii="Times New Roman" w:hAnsi="Times New Roman"/>
          <w:b/>
          <w:bCs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lang w:val="uk-UA"/>
        </w:rPr>
        <w:t>Author</w:t>
      </w:r>
      <w:proofErr w:type="spellEnd"/>
      <w:r>
        <w:rPr>
          <w:rFonts w:ascii="Times New Roman" w:hAnsi="Times New Roman"/>
          <w:b/>
          <w:bCs/>
          <w:iCs/>
          <w:lang w:val="uk-UA"/>
        </w:rPr>
        <w:t xml:space="preserve"> ID:</w:t>
      </w:r>
      <w:r>
        <w:rPr>
          <w:rFonts w:ascii="Times New Roman" w:hAnsi="Times New Roman"/>
          <w:bCs/>
          <w:iCs/>
          <w:color w:val="242021"/>
          <w:lang w:val="uk-UA"/>
        </w:rPr>
        <w:t xml:space="preserve"> </w:t>
      </w:r>
      <w:r>
        <w:rPr>
          <w:rFonts w:ascii="Times New Roman" w:hAnsi="Times New Roman"/>
          <w:bCs/>
          <w:iCs/>
          <w:color w:val="000000"/>
          <w:lang w:val="uk-UA"/>
        </w:rPr>
        <w:t>57223373444</w:t>
      </w:r>
    </w:p>
    <w:p w:rsidR="000A0A25" w:rsidRDefault="000A0A25">
      <w:pPr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0"/>
          <w:lang w:val="uk-UA"/>
        </w:rPr>
      </w:pPr>
    </w:p>
    <w:p w:rsidR="000A0A25" w:rsidRDefault="00AE6C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color w:val="00206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АНАЛІЗ ТЕНДЕНЦІЙ РОЗВИТКУ АВТОМОБІЛЬНОЇ ПРОМИСЛОВОСТІ В УКРАЇНІ</w:t>
      </w:r>
    </w:p>
    <w:p w:rsidR="000A0A25" w:rsidRDefault="000A0A25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color w:val="002060"/>
          <w:lang w:val="uk-UA"/>
        </w:rPr>
      </w:pPr>
    </w:p>
    <w:p w:rsidR="000A0A25" w:rsidRDefault="00AE6C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lang w:val="uk-UA"/>
        </w:rPr>
      </w:pPr>
      <w:r>
        <w:rPr>
          <w:rFonts w:ascii="Times New Roman" w:hAnsi="Times New Roman"/>
          <w:b/>
          <w:i/>
          <w:iCs/>
          <w:lang w:val="uk-UA"/>
        </w:rPr>
        <w:t>Анотація.</w:t>
      </w:r>
      <w:r>
        <w:rPr>
          <w:rFonts w:ascii="Times New Roman" w:hAnsi="Times New Roman"/>
          <w:i/>
          <w:iCs/>
          <w:lang w:val="uk-UA"/>
        </w:rPr>
        <w:t xml:space="preserve"> Невід’ємною та стратегічно важливою частиною машинобудівного комплексу України є автомобільна промисловість, представлена переважно легковими автомобілями. Десятки років тому Україна мала потужний автомобільний комплекс, який займав лідируючі поз</w:t>
      </w:r>
      <w:r>
        <w:rPr>
          <w:rFonts w:ascii="Times New Roman" w:hAnsi="Times New Roman"/>
          <w:i/>
          <w:iCs/>
          <w:lang w:val="uk-UA"/>
        </w:rPr>
        <w:t>иції серед автовиробників Східної Європи. Метою дослідження є розробка пропозицій щодо відродження автомобільної промисловості в Україні на основі аналізу сучасних тенденцій та економічного стану галузі. У роботі описано …… Досліджено…..</w:t>
      </w:r>
      <w:r>
        <w:rPr>
          <w:rFonts w:ascii="Times New Roman" w:hAnsi="Times New Roman" w:cs="Times New Roman"/>
          <w:b/>
          <w:lang w:val="uk-UA"/>
        </w:rPr>
        <w:t xml:space="preserve">(мінімальний обсяг </w:t>
      </w:r>
      <w:r>
        <w:rPr>
          <w:rFonts w:ascii="Times New Roman" w:hAnsi="Times New Roman" w:cs="Times New Roman"/>
          <w:b/>
          <w:lang w:val="uk-UA"/>
        </w:rPr>
        <w:t>– 1800 знаків).</w:t>
      </w:r>
    </w:p>
    <w:p w:rsidR="000A0A25" w:rsidRDefault="00AE6CED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lang w:val="uk-UA"/>
        </w:rPr>
      </w:pPr>
      <w:r>
        <w:rPr>
          <w:rFonts w:ascii="Times New Roman" w:hAnsi="Times New Roman"/>
          <w:b/>
          <w:bCs/>
          <w:i/>
          <w:iCs/>
          <w:lang w:val="uk-UA"/>
        </w:rPr>
        <w:t>Ключові слова:</w:t>
      </w:r>
      <w:r>
        <w:rPr>
          <w:rFonts w:ascii="Times New Roman" w:hAnsi="Times New Roman"/>
          <w:i/>
          <w:iCs/>
          <w:lang w:val="uk-UA"/>
        </w:rPr>
        <w:t xml:space="preserve"> автомобільна промисловість, зовнішні фактори впливу, тенденції розвитку, динаміка виробництва автомобілів.</w:t>
      </w:r>
    </w:p>
    <w:p w:rsidR="000A0A25" w:rsidRDefault="000A0A25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color w:val="002060"/>
          <w:sz w:val="20"/>
          <w:lang w:val="uk-UA"/>
        </w:rPr>
      </w:pPr>
    </w:p>
    <w:p w:rsidR="000A0A25" w:rsidRDefault="00AE6CED">
      <w:pPr>
        <w:spacing w:after="0" w:line="240" w:lineRule="auto"/>
        <w:ind w:firstLine="567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JEL </w:t>
      </w:r>
      <w:proofErr w:type="spellStart"/>
      <w:r>
        <w:rPr>
          <w:rFonts w:ascii="Times New Roman" w:hAnsi="Times New Roman"/>
          <w:b/>
          <w:lang w:val="uk-UA"/>
        </w:rPr>
        <w:t>Classification</w:t>
      </w:r>
      <w:proofErr w:type="spellEnd"/>
      <w:r>
        <w:rPr>
          <w:rFonts w:ascii="Times New Roman" w:hAnsi="Times New Roman"/>
          <w:b/>
          <w:lang w:val="uk-UA"/>
        </w:rPr>
        <w:t xml:space="preserve">: </w:t>
      </w:r>
      <w:r>
        <w:rPr>
          <w:rFonts w:ascii="Times New Roman" w:hAnsi="Times New Roman"/>
          <w:lang w:val="uk-UA"/>
        </w:rPr>
        <w:t>D24,</w:t>
      </w:r>
      <w:r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lang w:val="uk-UA"/>
        </w:rPr>
        <w:t>L90</w:t>
      </w:r>
    </w:p>
    <w:p w:rsidR="000A0A25" w:rsidRDefault="000A0A25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color w:val="002060"/>
          <w:sz w:val="20"/>
          <w:lang w:val="uk-UA"/>
        </w:rPr>
      </w:pPr>
    </w:p>
    <w:p w:rsidR="000A0A25" w:rsidRDefault="00AE6C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lang w:val="uk-UA"/>
        </w:rPr>
      </w:pPr>
      <w:proofErr w:type="spellStart"/>
      <w:r>
        <w:rPr>
          <w:rFonts w:ascii="Times New Roman" w:hAnsi="Times New Roman"/>
          <w:b/>
          <w:i/>
          <w:lang w:val="uk-UA"/>
        </w:rPr>
        <w:t>Abstract</w:t>
      </w:r>
      <w:proofErr w:type="spellEnd"/>
      <w:r>
        <w:rPr>
          <w:rFonts w:ascii="Times New Roman" w:hAnsi="Times New Roman"/>
          <w:i/>
          <w:lang w:val="uk-UA"/>
        </w:rPr>
        <w:t xml:space="preserve">. </w:t>
      </w:r>
      <w:proofErr w:type="spellStart"/>
      <w:r>
        <w:rPr>
          <w:rFonts w:ascii="Times New Roman" w:hAnsi="Times New Roman"/>
          <w:i/>
          <w:iCs/>
          <w:lang w:val="uk-UA"/>
        </w:rPr>
        <w:t>An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integral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and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strategically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important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part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of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the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Ukraine's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machine-building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complex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is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the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automotive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industry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iCs/>
          <w:lang w:val="uk-UA"/>
        </w:rPr>
        <w:t>represented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mainly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by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passenger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cars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. </w:t>
      </w:r>
      <w:proofErr w:type="spellStart"/>
      <w:r>
        <w:rPr>
          <w:rFonts w:ascii="Times New Roman" w:hAnsi="Times New Roman"/>
          <w:i/>
          <w:iCs/>
          <w:lang w:val="uk-UA"/>
        </w:rPr>
        <w:t>Decades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ago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iCs/>
          <w:lang w:val="uk-UA"/>
        </w:rPr>
        <w:t>Ukraine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had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a </w:t>
      </w:r>
      <w:proofErr w:type="spellStart"/>
      <w:r>
        <w:rPr>
          <w:rFonts w:ascii="Times New Roman" w:hAnsi="Times New Roman"/>
          <w:i/>
          <w:iCs/>
          <w:lang w:val="uk-UA"/>
        </w:rPr>
        <w:t>powerful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automotive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complex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iCs/>
          <w:lang w:val="uk-UA"/>
        </w:rPr>
        <w:t>occupying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a </w:t>
      </w:r>
      <w:proofErr w:type="spellStart"/>
      <w:r>
        <w:rPr>
          <w:rFonts w:ascii="Times New Roman" w:hAnsi="Times New Roman"/>
          <w:i/>
          <w:iCs/>
          <w:lang w:val="uk-UA"/>
        </w:rPr>
        <w:t>leading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position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among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automakers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in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Eastern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Europe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. </w:t>
      </w:r>
      <w:proofErr w:type="spellStart"/>
      <w:r>
        <w:rPr>
          <w:rFonts w:ascii="Times New Roman" w:hAnsi="Times New Roman"/>
          <w:i/>
          <w:iCs/>
          <w:lang w:val="uk-UA"/>
        </w:rPr>
        <w:t>Unfortunately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iCs/>
          <w:lang w:val="uk-UA"/>
        </w:rPr>
        <w:t>today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Ukraine's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automotive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in</w:t>
      </w:r>
      <w:r>
        <w:rPr>
          <w:rFonts w:ascii="Times New Roman" w:hAnsi="Times New Roman"/>
          <w:i/>
          <w:iCs/>
          <w:lang w:val="uk-UA"/>
        </w:rPr>
        <w:t>dustry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is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in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a </w:t>
      </w:r>
      <w:proofErr w:type="spellStart"/>
      <w:r>
        <w:rPr>
          <w:rFonts w:ascii="Times New Roman" w:hAnsi="Times New Roman"/>
          <w:i/>
          <w:iCs/>
          <w:lang w:val="uk-UA"/>
        </w:rPr>
        <w:t>difficult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situation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due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to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the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domestic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potential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crisis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and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the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intense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negative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impact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of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numerous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environmental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factors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iCs/>
          <w:lang w:val="uk-UA"/>
        </w:rPr>
        <w:t>as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well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as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Russian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large-scale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military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invasion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. </w:t>
      </w:r>
      <w:proofErr w:type="spellStart"/>
      <w:r>
        <w:rPr>
          <w:rFonts w:ascii="Times New Roman" w:hAnsi="Times New Roman"/>
          <w:i/>
          <w:iCs/>
          <w:lang w:val="uk-UA"/>
        </w:rPr>
        <w:t>The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aim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of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the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study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is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to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develop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proposals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for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the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revival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of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the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automotive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industry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in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Ukraine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based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on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the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analysis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of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current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trends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and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economic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condition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of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the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industry</w:t>
      </w:r>
      <w:proofErr w:type="spellEnd"/>
      <w:r>
        <w:rPr>
          <w:rFonts w:ascii="Times New Roman" w:hAnsi="Times New Roman"/>
          <w:i/>
          <w:iCs/>
          <w:lang w:val="uk-UA"/>
        </w:rPr>
        <w:t>…….</w:t>
      </w:r>
      <w:r>
        <w:rPr>
          <w:rFonts w:ascii="Times New Roman" w:hAnsi="Times New Roman" w:cs="Times New Roman"/>
          <w:b/>
          <w:lang w:val="uk-UA"/>
        </w:rPr>
        <w:t>(мінімальний обсяг – 1800 знаків).</w:t>
      </w:r>
    </w:p>
    <w:p w:rsidR="000A0A25" w:rsidRDefault="00AE6CED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b/>
          <w:bCs/>
          <w:i/>
          <w:iCs/>
          <w:lang w:val="uk-UA"/>
        </w:rPr>
        <w:t>Key</w:t>
      </w:r>
      <w:proofErr w:type="spellEnd"/>
      <w:r>
        <w:rPr>
          <w:rFonts w:ascii="Times New Roman" w:hAnsi="Times New Roman"/>
          <w:b/>
          <w:bCs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lang w:val="uk-UA"/>
        </w:rPr>
        <w:t>words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: </w:t>
      </w:r>
      <w:proofErr w:type="spellStart"/>
      <w:r>
        <w:rPr>
          <w:rFonts w:ascii="Times New Roman" w:hAnsi="Times New Roman"/>
          <w:i/>
          <w:iCs/>
          <w:lang w:val="uk-UA"/>
        </w:rPr>
        <w:t>automotive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industry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iCs/>
          <w:lang w:val="uk-UA"/>
        </w:rPr>
        <w:t>external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factors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of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influence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iCs/>
          <w:lang w:val="uk-UA"/>
        </w:rPr>
        <w:t>development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trends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iCs/>
          <w:lang w:val="uk-UA"/>
        </w:rPr>
        <w:t>dynamics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of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car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lang w:val="uk-UA"/>
        </w:rPr>
        <w:t>manufactu</w:t>
      </w:r>
      <w:r>
        <w:rPr>
          <w:rFonts w:ascii="Times New Roman" w:hAnsi="Times New Roman"/>
          <w:i/>
          <w:iCs/>
          <w:lang w:val="uk-UA"/>
        </w:rPr>
        <w:t>ring</w:t>
      </w:r>
      <w:proofErr w:type="spellEnd"/>
      <w:r>
        <w:rPr>
          <w:rFonts w:ascii="Times New Roman" w:hAnsi="Times New Roman"/>
          <w:i/>
          <w:iCs/>
          <w:lang w:val="uk-UA"/>
        </w:rPr>
        <w:t>.</w:t>
      </w:r>
    </w:p>
    <w:p w:rsidR="000A0A25" w:rsidRDefault="000A0A25">
      <w:pPr>
        <w:pStyle w:val="NormlWeb"/>
        <w:shd w:val="clear" w:color="auto" w:fill="FFFFFF"/>
        <w:spacing w:beforeAutospacing="0" w:after="0" w:afterAutospacing="0"/>
        <w:ind w:firstLine="567"/>
        <w:rPr>
          <w:b/>
          <w:sz w:val="26"/>
          <w:szCs w:val="26"/>
          <w:lang w:val="uk-UA"/>
        </w:rPr>
      </w:pPr>
    </w:p>
    <w:p w:rsidR="000A0A25" w:rsidRDefault="00AE6CED">
      <w:pPr>
        <w:pStyle w:val="NormlWeb"/>
        <w:shd w:val="clear" w:color="auto" w:fill="FFFFFF"/>
        <w:spacing w:beforeAutospacing="0" w:after="0" w:afterAutospacing="0"/>
        <w:ind w:firstLine="567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Постановка проблеми.</w:t>
      </w:r>
      <w:r>
        <w:rPr>
          <w:sz w:val="26"/>
          <w:szCs w:val="26"/>
          <w:lang w:val="uk-UA"/>
        </w:rPr>
        <w:t xml:space="preserve"> З 2014 року збройна агресія Росії проти України призвела до значного занепаду </w:t>
      </w:r>
      <w:proofErr w:type="spellStart"/>
      <w:r>
        <w:rPr>
          <w:sz w:val="26"/>
          <w:szCs w:val="26"/>
          <w:lang w:val="uk-UA"/>
        </w:rPr>
        <w:t>автопрому</w:t>
      </w:r>
      <w:proofErr w:type="spellEnd"/>
      <w:r>
        <w:rPr>
          <w:sz w:val="26"/>
          <w:szCs w:val="26"/>
          <w:lang w:val="uk-UA"/>
        </w:rPr>
        <w:t xml:space="preserve">. Військовий конфлікт між Україною та Росією призвів до розриву економічних </w:t>
      </w:r>
      <w:proofErr w:type="spellStart"/>
      <w:r>
        <w:rPr>
          <w:sz w:val="26"/>
          <w:szCs w:val="26"/>
          <w:lang w:val="uk-UA"/>
        </w:rPr>
        <w:t>зв’язків</w:t>
      </w:r>
      <w:proofErr w:type="spellEnd"/>
      <w:r>
        <w:rPr>
          <w:sz w:val="26"/>
          <w:szCs w:val="26"/>
          <w:lang w:val="uk-UA"/>
        </w:rPr>
        <w:t xml:space="preserve"> з країнами, і, як наслідок, припинення виробництва автом</w:t>
      </w:r>
      <w:r>
        <w:rPr>
          <w:sz w:val="26"/>
          <w:szCs w:val="26"/>
          <w:lang w:val="uk-UA"/>
        </w:rPr>
        <w:t>обілів ВАЗ. Водночас у країні погіршилися економічні умови, що в свою чергу вплинуло на виробництво автомобільної промисловості. Стали очевидними проблеми неспроможності вітчизняних автомобілебудівних компаній конкурувати з іноземними виробниками та неспро</w:t>
      </w:r>
      <w:r>
        <w:rPr>
          <w:sz w:val="26"/>
          <w:szCs w:val="26"/>
          <w:lang w:val="uk-UA"/>
        </w:rPr>
        <w:t xml:space="preserve">можності української </w:t>
      </w:r>
      <w:proofErr w:type="spellStart"/>
      <w:r>
        <w:rPr>
          <w:sz w:val="26"/>
          <w:szCs w:val="26"/>
          <w:lang w:val="uk-UA"/>
        </w:rPr>
        <w:t>автопродукції</w:t>
      </w:r>
      <w:proofErr w:type="spellEnd"/>
      <w:r>
        <w:rPr>
          <w:sz w:val="26"/>
          <w:szCs w:val="26"/>
          <w:lang w:val="uk-UA"/>
        </w:rPr>
        <w:t xml:space="preserve"> повністю задовольнити потреби українських споживачів. На вітчизняних виробників негативно впливає відсутність державної підтримки, а також наявність серйозного тиску з боку експансії іномарок. Постає проблема вирішення ос</w:t>
      </w:r>
      <w:r>
        <w:rPr>
          <w:sz w:val="26"/>
          <w:szCs w:val="26"/>
          <w:lang w:val="uk-UA"/>
        </w:rPr>
        <w:t xml:space="preserve">новних завдань для запобігання кризі в автомобільній галузі. У зв’язку з цим питання аналітичних досліджень тенденцій розвитку вітчизняного </w:t>
      </w:r>
      <w:proofErr w:type="spellStart"/>
      <w:r>
        <w:rPr>
          <w:sz w:val="26"/>
          <w:szCs w:val="26"/>
          <w:lang w:val="uk-UA"/>
        </w:rPr>
        <w:t>автопрому</w:t>
      </w:r>
      <w:proofErr w:type="spellEnd"/>
      <w:r>
        <w:rPr>
          <w:sz w:val="26"/>
          <w:szCs w:val="26"/>
          <w:lang w:val="uk-UA"/>
        </w:rPr>
        <w:t xml:space="preserve"> стає особливо актуальним у сучасних умовах.</w:t>
      </w:r>
    </w:p>
    <w:p w:rsidR="000A0A25" w:rsidRDefault="000A0A25">
      <w:pPr>
        <w:pStyle w:val="NormlWeb"/>
        <w:shd w:val="clear" w:color="auto" w:fill="FFFFFF"/>
        <w:spacing w:beforeAutospacing="0" w:after="0" w:afterAutospacing="0"/>
        <w:ind w:firstLine="567"/>
        <w:jc w:val="both"/>
        <w:rPr>
          <w:b/>
          <w:sz w:val="26"/>
          <w:szCs w:val="26"/>
          <w:lang w:val="uk-UA"/>
        </w:rPr>
      </w:pPr>
    </w:p>
    <w:p w:rsidR="000A0A25" w:rsidRDefault="000A0A25">
      <w:pPr>
        <w:pStyle w:val="NormlWeb"/>
        <w:shd w:val="clear" w:color="auto" w:fill="FFFFFF"/>
        <w:spacing w:beforeAutospacing="0" w:after="0" w:afterAutospacing="0"/>
        <w:ind w:firstLine="567"/>
        <w:jc w:val="both"/>
        <w:rPr>
          <w:b/>
          <w:sz w:val="26"/>
          <w:szCs w:val="26"/>
          <w:lang w:val="uk-UA"/>
        </w:rPr>
      </w:pPr>
    </w:p>
    <w:p w:rsidR="000A0A25" w:rsidRDefault="00AE6CED">
      <w:pPr>
        <w:pStyle w:val="NormlWeb"/>
        <w:shd w:val="clear" w:color="auto" w:fill="FFFFFF"/>
        <w:spacing w:beforeAutospacing="0" w:after="0" w:afterAutospacing="0"/>
        <w:ind w:firstLine="567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Аналіз останніх досліджень і публікацій</w:t>
      </w:r>
      <w:r>
        <w:rPr>
          <w:sz w:val="26"/>
          <w:szCs w:val="26"/>
          <w:lang w:val="uk-UA"/>
        </w:rPr>
        <w:t>. Проблеми розвитку а</w:t>
      </w:r>
      <w:r>
        <w:rPr>
          <w:sz w:val="26"/>
          <w:szCs w:val="26"/>
          <w:lang w:val="uk-UA"/>
        </w:rPr>
        <w:t xml:space="preserve">втомобілебудування України та його державної підтримки та оцінки рівня їх конкурентоспроможності досліджені у працях таких науковців, як М. </w:t>
      </w:r>
      <w:proofErr w:type="spellStart"/>
      <w:r>
        <w:rPr>
          <w:sz w:val="26"/>
          <w:szCs w:val="26"/>
          <w:lang w:val="uk-UA"/>
        </w:rPr>
        <w:t>Дмитриченко</w:t>
      </w:r>
      <w:proofErr w:type="spellEnd"/>
      <w:r>
        <w:rPr>
          <w:sz w:val="26"/>
          <w:szCs w:val="26"/>
          <w:lang w:val="uk-UA"/>
        </w:rPr>
        <w:t xml:space="preserve">, М. </w:t>
      </w:r>
      <w:proofErr w:type="spellStart"/>
      <w:r>
        <w:rPr>
          <w:sz w:val="26"/>
          <w:szCs w:val="26"/>
          <w:lang w:val="uk-UA"/>
        </w:rPr>
        <w:t>Кизим</w:t>
      </w:r>
      <w:proofErr w:type="spellEnd"/>
      <w:r>
        <w:rPr>
          <w:sz w:val="26"/>
          <w:szCs w:val="26"/>
          <w:lang w:val="uk-UA"/>
        </w:rPr>
        <w:t xml:space="preserve">., О. </w:t>
      </w:r>
      <w:proofErr w:type="spellStart"/>
      <w:r>
        <w:rPr>
          <w:sz w:val="26"/>
          <w:szCs w:val="26"/>
          <w:lang w:val="uk-UA"/>
        </w:rPr>
        <w:t>Кривоконь</w:t>
      </w:r>
      <w:proofErr w:type="spellEnd"/>
      <w:r>
        <w:rPr>
          <w:sz w:val="26"/>
          <w:szCs w:val="26"/>
          <w:lang w:val="uk-UA"/>
        </w:rPr>
        <w:t xml:space="preserve">, М. Міщенко, Г. </w:t>
      </w:r>
      <w:proofErr w:type="spellStart"/>
      <w:r>
        <w:rPr>
          <w:sz w:val="26"/>
          <w:szCs w:val="26"/>
          <w:lang w:val="uk-UA"/>
        </w:rPr>
        <w:t>Пасов</w:t>
      </w:r>
      <w:proofErr w:type="spellEnd"/>
      <w:r>
        <w:rPr>
          <w:sz w:val="26"/>
          <w:szCs w:val="26"/>
          <w:lang w:val="uk-UA"/>
        </w:rPr>
        <w:t xml:space="preserve">, А. </w:t>
      </w:r>
      <w:proofErr w:type="spellStart"/>
      <w:r>
        <w:rPr>
          <w:sz w:val="26"/>
          <w:szCs w:val="26"/>
          <w:lang w:val="uk-UA"/>
        </w:rPr>
        <w:t>Редзюк</w:t>
      </w:r>
      <w:proofErr w:type="spellEnd"/>
      <w:r>
        <w:rPr>
          <w:sz w:val="26"/>
          <w:szCs w:val="26"/>
          <w:lang w:val="uk-UA"/>
        </w:rPr>
        <w:t xml:space="preserve">, В. Чуприна, І. Шевченко, О. </w:t>
      </w:r>
      <w:proofErr w:type="spellStart"/>
      <w:r>
        <w:rPr>
          <w:sz w:val="26"/>
          <w:szCs w:val="26"/>
          <w:lang w:val="uk-UA"/>
        </w:rPr>
        <w:t>Язвінська</w:t>
      </w:r>
      <w:proofErr w:type="spellEnd"/>
      <w:r>
        <w:rPr>
          <w:sz w:val="26"/>
          <w:szCs w:val="26"/>
          <w:lang w:val="uk-UA"/>
        </w:rPr>
        <w:t xml:space="preserve"> та ін. </w:t>
      </w:r>
      <w:r>
        <w:rPr>
          <w:sz w:val="26"/>
          <w:szCs w:val="26"/>
          <w:lang w:val="uk-UA"/>
        </w:rPr>
        <w:t>Зокрема, у монографії автора І.Ю. Шевченко запропоновано системний погляд на розвиток автомобільної промисловості, а також розроблено методику оцінки конкурентоспроможності та концепцію державної програми розвитку промисловості до 2025 року [1]. Питанням т</w:t>
      </w:r>
      <w:r>
        <w:rPr>
          <w:sz w:val="26"/>
          <w:szCs w:val="26"/>
          <w:lang w:val="uk-UA"/>
        </w:rPr>
        <w:t xml:space="preserve">рансформації автомобілебудування України на основі впровадження виробництва електромобілів присвячено праці Ю. Савельєва, В. </w:t>
      </w:r>
      <w:proofErr w:type="spellStart"/>
      <w:r>
        <w:rPr>
          <w:sz w:val="26"/>
          <w:szCs w:val="26"/>
          <w:lang w:val="uk-UA"/>
        </w:rPr>
        <w:t>Куриляка</w:t>
      </w:r>
      <w:proofErr w:type="spellEnd"/>
      <w:r>
        <w:rPr>
          <w:sz w:val="26"/>
          <w:szCs w:val="26"/>
          <w:lang w:val="uk-UA"/>
        </w:rPr>
        <w:t xml:space="preserve">, К. </w:t>
      </w:r>
      <w:proofErr w:type="spellStart"/>
      <w:r>
        <w:rPr>
          <w:sz w:val="26"/>
          <w:szCs w:val="26"/>
          <w:lang w:val="uk-UA"/>
        </w:rPr>
        <w:t>Дарвіду</w:t>
      </w:r>
      <w:proofErr w:type="spellEnd"/>
      <w:r>
        <w:rPr>
          <w:sz w:val="26"/>
          <w:szCs w:val="26"/>
          <w:lang w:val="uk-UA"/>
        </w:rPr>
        <w:t xml:space="preserve">, М. Лизуна, І. Ліщинського [2]. </w:t>
      </w:r>
    </w:p>
    <w:p w:rsidR="000A0A25" w:rsidRDefault="00AE6CED">
      <w:pPr>
        <w:pStyle w:val="NormlWeb"/>
        <w:shd w:val="clear" w:color="auto" w:fill="FFFFFF"/>
        <w:spacing w:beforeAutospacing="0" w:after="0" w:afterAutospacing="0"/>
        <w:ind w:firstLine="567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Виділення невирішених раніше частин загальної проблеми. </w:t>
      </w:r>
      <w:r>
        <w:rPr>
          <w:sz w:val="26"/>
          <w:szCs w:val="26"/>
          <w:lang w:val="uk-UA"/>
        </w:rPr>
        <w:t xml:space="preserve">Стрімка зміна умов </w:t>
      </w:r>
      <w:r>
        <w:rPr>
          <w:sz w:val="26"/>
          <w:szCs w:val="26"/>
          <w:lang w:val="uk-UA"/>
        </w:rPr>
        <w:t>ведення бізнесу та глобальні виклики впливають на тенденції розвитку автомобільної галузі не лише в Україні, а й у всьому світі, що потребує актуалізації таких досліджень.</w:t>
      </w:r>
    </w:p>
    <w:p w:rsidR="000A0A25" w:rsidRDefault="00AE6CED">
      <w:pPr>
        <w:pStyle w:val="NormlWeb"/>
        <w:shd w:val="clear" w:color="auto" w:fill="FFFFFF"/>
        <w:spacing w:beforeAutospacing="0" w:after="0" w:afterAutospacing="0"/>
        <w:ind w:firstLine="567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Формулювання цілей статті (постановка завдання). </w:t>
      </w:r>
      <w:r>
        <w:rPr>
          <w:sz w:val="26"/>
          <w:szCs w:val="26"/>
          <w:lang w:val="uk-UA"/>
        </w:rPr>
        <w:t>Метою дослідження є розробка пропоз</w:t>
      </w:r>
      <w:r>
        <w:rPr>
          <w:sz w:val="26"/>
          <w:szCs w:val="26"/>
          <w:lang w:val="uk-UA"/>
        </w:rPr>
        <w:t>ицій щодо відродження автомобільної промисловості в Україні на основі аналізу сучасних тенденцій та економічного стану галузі.</w:t>
      </w:r>
    </w:p>
    <w:p w:rsidR="000A0A25" w:rsidRDefault="00AE6CED">
      <w:pPr>
        <w:pStyle w:val="NormlWeb"/>
        <w:shd w:val="clear" w:color="auto" w:fill="FFFFFF"/>
        <w:spacing w:beforeAutospacing="0" w:after="0" w:afterAutospacing="0"/>
        <w:ind w:firstLine="567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Виклад основного матеріалу дослідження. … </w:t>
      </w:r>
    </w:p>
    <w:p w:rsidR="000A0A25" w:rsidRDefault="000A0A25">
      <w:pPr>
        <w:pStyle w:val="NormlWeb"/>
        <w:shd w:val="clear" w:color="auto" w:fill="FFFFFF"/>
        <w:spacing w:beforeAutospacing="0" w:after="0" w:afterAutospacing="0"/>
        <w:ind w:firstLine="567"/>
        <w:jc w:val="right"/>
        <w:rPr>
          <w:b/>
          <w:sz w:val="26"/>
          <w:szCs w:val="26"/>
          <w:lang w:val="uk-UA"/>
        </w:rPr>
      </w:pPr>
    </w:p>
    <w:p w:rsidR="000A0A25" w:rsidRDefault="00AE6CED">
      <w:pPr>
        <w:pStyle w:val="NormlWeb"/>
        <w:shd w:val="clear" w:color="auto" w:fill="FFFFFF"/>
        <w:spacing w:beforeAutospacing="0" w:after="0" w:afterAutospacing="0"/>
        <w:ind w:firstLine="567"/>
        <w:jc w:val="righ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Таблиця 1.</w:t>
      </w:r>
    </w:p>
    <w:p w:rsidR="000A0A25" w:rsidRDefault="00AE6CED">
      <w:pPr>
        <w:spacing w:line="300" w:lineRule="auto"/>
        <w:ind w:left="927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Динаміка випуску легкових автомобілів в Україні*</w:t>
      </w: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707"/>
        <w:gridCol w:w="852"/>
        <w:gridCol w:w="850"/>
        <w:gridCol w:w="863"/>
        <w:gridCol w:w="961"/>
        <w:gridCol w:w="960"/>
        <w:gridCol w:w="826"/>
        <w:gridCol w:w="850"/>
      </w:tblGrid>
      <w:tr w:rsidR="000A0A25">
        <w:trPr>
          <w:trHeight w:val="28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25" w:rsidRDefault="00AE6C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Типи автомобілів</w:t>
            </w:r>
          </w:p>
        </w:tc>
        <w:tc>
          <w:tcPr>
            <w:tcW w:w="519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25" w:rsidRDefault="00AE6C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Роки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A25" w:rsidRDefault="00AE6C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Відхилення</w:t>
            </w:r>
          </w:p>
          <w:p w:rsidR="000A0A25" w:rsidRDefault="00AE6C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2020/2016</w:t>
            </w:r>
          </w:p>
        </w:tc>
      </w:tr>
      <w:tr w:rsidR="000A0A25">
        <w:trPr>
          <w:trHeight w:val="288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A25" w:rsidRDefault="000A0A2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25" w:rsidRDefault="00AE6C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2016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25" w:rsidRDefault="00AE6C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A25" w:rsidRDefault="00AE6C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2018</w:t>
            </w:r>
          </w:p>
        </w:tc>
        <w:tc>
          <w:tcPr>
            <w:tcW w:w="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25" w:rsidRDefault="00AE6C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2019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25" w:rsidRDefault="00AE6C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25" w:rsidRDefault="00AE6C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2021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A25" w:rsidRDefault="00AE6C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+/-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A25" w:rsidRDefault="00AE6C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lang w:val="uk-UA"/>
              </w:rPr>
              <w:t>%</w:t>
            </w:r>
          </w:p>
        </w:tc>
      </w:tr>
      <w:tr w:rsidR="000A0A25">
        <w:trPr>
          <w:trHeight w:val="2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A25" w:rsidRDefault="00AE6CE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val="uk-UA" w:eastAsia="hu-HU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Passenger Cars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25" w:rsidRDefault="00AE6C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lang w:val="uk-UA"/>
              </w:rPr>
              <w:t>4340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25" w:rsidRDefault="00AE6C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lang w:val="uk-UA"/>
              </w:rPr>
              <w:t>7296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25" w:rsidRDefault="00AE6C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lang w:val="uk-UA"/>
              </w:rPr>
              <w:t>5660</w:t>
            </w:r>
          </w:p>
        </w:tc>
        <w:tc>
          <w:tcPr>
            <w:tcW w:w="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25" w:rsidRDefault="00AE6C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lang w:val="uk-UA"/>
              </w:rPr>
              <w:t>6254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25" w:rsidRDefault="00AE6C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lang w:val="uk-UA"/>
              </w:rPr>
              <w:t>4202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25" w:rsidRDefault="00AE6C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lang w:val="uk-UA"/>
              </w:rPr>
              <w:t>7342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A25" w:rsidRDefault="00AE6C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+</w:t>
            </w:r>
            <w:r>
              <w:rPr>
                <w:rFonts w:ascii="Times New Roman" w:hAnsi="Times New Roman"/>
                <w:color w:val="000000"/>
                <w:lang w:val="uk-UA"/>
              </w:rPr>
              <w:t>3002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A25" w:rsidRDefault="00AE6C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+</w:t>
            </w:r>
            <w:r>
              <w:rPr>
                <w:rFonts w:ascii="Times New Roman" w:hAnsi="Times New Roman"/>
                <w:color w:val="000000"/>
                <w:lang w:val="uk-UA"/>
              </w:rPr>
              <w:t>69</w:t>
            </w:r>
          </w:p>
        </w:tc>
      </w:tr>
      <w:tr w:rsidR="000A0A25">
        <w:trPr>
          <w:trHeight w:val="288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A25" w:rsidRDefault="00AE6CE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Commercial Vehicles (</w:t>
            </w:r>
            <w:r>
              <w:rPr>
                <w:rFonts w:ascii="Times New Roman" w:hAnsi="Times New Roman"/>
                <w:color w:val="000000"/>
                <w:lang w:val="uk-UA"/>
              </w:rPr>
              <w:t>CV</w:t>
            </w:r>
            <w:r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25" w:rsidRDefault="00AE6C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lang w:val="uk-UA"/>
              </w:rPr>
              <w:t>123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25" w:rsidRDefault="00AE6C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lang w:val="uk-UA"/>
              </w:rPr>
              <w:t>486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25" w:rsidRDefault="00AE6C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lang w:val="uk-UA"/>
              </w:rPr>
              <w:t>132</w:t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25" w:rsidRDefault="00AE6C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lang w:val="uk-UA"/>
              </w:rPr>
              <w:t>136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25" w:rsidRDefault="00AE6C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lang w:val="uk-UA"/>
              </w:rPr>
              <w:t>51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25" w:rsidRDefault="00AE6C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lang w:val="uk-UA"/>
              </w:rPr>
              <w:t>35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A25" w:rsidRDefault="00AE6C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-88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A25" w:rsidRDefault="00AE6C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-72</w:t>
            </w:r>
          </w:p>
        </w:tc>
      </w:tr>
      <w:tr w:rsidR="000A0A25">
        <w:trPr>
          <w:trHeight w:val="288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A25" w:rsidRDefault="00AE6C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РАЗОМ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A25" w:rsidRDefault="00AE6C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4463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A25" w:rsidRDefault="00AE6C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7782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A25" w:rsidRDefault="00AE6C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5792</w:t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A25" w:rsidRDefault="00AE6C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6390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A25" w:rsidRDefault="00AE6C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4253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A25" w:rsidRDefault="00AE6C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7377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A25" w:rsidRDefault="00AE6C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+</w:t>
            </w: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2914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A25" w:rsidRDefault="00AE6C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+</w:t>
            </w: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65</w:t>
            </w:r>
          </w:p>
        </w:tc>
      </w:tr>
    </w:tbl>
    <w:p w:rsidR="000A0A25" w:rsidRDefault="00AE6CED">
      <w:pPr>
        <w:pStyle w:val="NormlWeb"/>
        <w:shd w:val="clear" w:color="auto" w:fill="FFFFFF"/>
        <w:spacing w:beforeAutospacing="0" w:after="0" w:afterAutospacing="0"/>
        <w:ind w:firstLine="567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* Сформовано автором за джерелами </w:t>
      </w:r>
      <w:r>
        <w:rPr>
          <w:i/>
          <w:sz w:val="22"/>
          <w:szCs w:val="22"/>
          <w:lang w:val="en-US"/>
        </w:rPr>
        <w:t>[3.4]</w:t>
      </w:r>
    </w:p>
    <w:p w:rsidR="000A0A25" w:rsidRDefault="000A0A25">
      <w:pPr>
        <w:pStyle w:val="NormlWeb"/>
        <w:shd w:val="clear" w:color="auto" w:fill="FFFFFF"/>
        <w:spacing w:beforeAutospacing="0" w:after="0" w:afterAutospacing="0"/>
        <w:ind w:firstLine="567"/>
        <w:rPr>
          <w:i/>
          <w:sz w:val="22"/>
          <w:szCs w:val="22"/>
          <w:lang w:val="uk-UA"/>
        </w:rPr>
      </w:pPr>
    </w:p>
    <w:p w:rsidR="000A0A25" w:rsidRDefault="00AE6CED">
      <w:pPr>
        <w:tabs>
          <w:tab w:val="left" w:pos="1080"/>
        </w:tabs>
        <w:spacing w:line="300" w:lineRule="auto"/>
        <w:jc w:val="center"/>
        <w:rPr>
          <w:rFonts w:ascii="Times New Roman" w:hAnsi="Times New Roman"/>
          <w:lang w:val="en-US" w:eastAsia="hu-HU"/>
        </w:rPr>
      </w:pPr>
      <w:r>
        <w:rPr>
          <w:noProof/>
          <w:lang w:val="hu-HU" w:eastAsia="hu-HU"/>
        </w:rPr>
        <w:drawing>
          <wp:inline distT="0" distB="0" distL="0" distR="0">
            <wp:extent cx="4585335" cy="2740025"/>
            <wp:effectExtent l="0" t="0" r="0" b="0"/>
            <wp:docPr id="1" name="Об'єкт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hAnsi="Times New Roman"/>
          <w:lang w:val="en-US" w:eastAsia="hu-HU"/>
        </w:rPr>
        <w:t xml:space="preserve"> </w:t>
      </w:r>
    </w:p>
    <w:p w:rsidR="000A0A25" w:rsidRDefault="00AE6CED">
      <w:pPr>
        <w:tabs>
          <w:tab w:val="left" w:pos="1080"/>
        </w:tabs>
        <w:spacing w:line="300" w:lineRule="auto"/>
        <w:jc w:val="center"/>
        <w:rPr>
          <w:rFonts w:ascii="Times New Roman" w:hAnsi="Times New Roman"/>
          <w:b/>
          <w:sz w:val="26"/>
          <w:szCs w:val="26"/>
          <w:lang w:eastAsia="hu-HU"/>
        </w:rPr>
      </w:pPr>
      <w:r>
        <w:rPr>
          <w:rFonts w:ascii="Times New Roman" w:hAnsi="Times New Roman"/>
          <w:b/>
          <w:sz w:val="26"/>
          <w:szCs w:val="26"/>
          <w:lang w:val="uk-UA" w:eastAsia="hu-HU"/>
        </w:rPr>
        <w:t xml:space="preserve">Рис.1 Виробництво автомобілів автовиробниками в Україна за 2016-2021 рр. </w:t>
      </w:r>
    </w:p>
    <w:p w:rsidR="000A0A25" w:rsidRDefault="000A0A25">
      <w:pPr>
        <w:pStyle w:val="NormlWeb"/>
        <w:shd w:val="clear" w:color="auto" w:fill="FFFFFF"/>
        <w:spacing w:beforeAutospacing="0" w:after="0" w:afterAutospacing="0"/>
        <w:ind w:firstLine="567"/>
        <w:rPr>
          <w:i/>
          <w:sz w:val="22"/>
          <w:szCs w:val="22"/>
        </w:rPr>
      </w:pPr>
    </w:p>
    <w:p w:rsidR="000A0A25" w:rsidRDefault="00AE6C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Продуктивність праці одного робітника (П) розраховують за формулою:</w:t>
      </w:r>
    </w:p>
    <w:p w:rsidR="000A0A25" w:rsidRDefault="000A0A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A0A25" w:rsidRDefault="00AE6CE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 =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</w:rPr>
              <m:t>ОП</m:t>
            </m: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ССЧ</m:t>
                </m:r>
              </m:e>
              <m:sub>
                <m:r>
                  <w:rPr>
                    <w:rFonts w:ascii="Cambria Math" w:hAnsi="Cambria Math"/>
                  </w:rPr>
                  <m:t>р</m:t>
                </m:r>
              </m:sub>
            </m:sSub>
          </m:den>
        </m:f>
      </m:oMath>
      <w:r>
        <w:rPr>
          <w:rFonts w:ascii="Times New Roman" w:hAnsi="Times New Roman" w:cs="Times New Roman"/>
          <w:sz w:val="26"/>
          <w:szCs w:val="26"/>
          <w:lang w:val="uk-UA"/>
        </w:rPr>
        <w:t>,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(1)</w:t>
      </w:r>
    </w:p>
    <w:p w:rsidR="000A0A25" w:rsidRDefault="000A0A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A0A25" w:rsidRDefault="00AE6C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де ОП – обсяг випуску продукції,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ССЧ</w:t>
      </w:r>
      <w:r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р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середньоспискова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чисельність робітників.</w:t>
      </w:r>
    </w:p>
    <w:p w:rsidR="000A0A25" w:rsidRDefault="000A0A25">
      <w:pPr>
        <w:pStyle w:val="NormlWeb"/>
        <w:shd w:val="clear" w:color="auto" w:fill="FFFFFF"/>
        <w:spacing w:beforeAutospacing="0" w:after="0" w:afterAutospacing="0"/>
        <w:ind w:firstLine="567"/>
        <w:rPr>
          <w:b/>
          <w:lang w:val="uk-UA"/>
        </w:rPr>
      </w:pPr>
    </w:p>
    <w:p w:rsidR="000A0A25" w:rsidRDefault="00AE6CED">
      <w:pPr>
        <w:pStyle w:val="NormlWeb"/>
        <w:shd w:val="clear" w:color="auto" w:fill="FFFFFF"/>
        <w:spacing w:beforeAutospacing="0" w:after="0" w:afterAutospacing="0"/>
        <w:ind w:firstLine="567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Висновки та перспективи подальших досліджень. …</w:t>
      </w:r>
    </w:p>
    <w:p w:rsidR="000A0A25" w:rsidRDefault="000A0A25">
      <w:pPr>
        <w:pStyle w:val="NormlWeb"/>
        <w:shd w:val="clear" w:color="auto" w:fill="FFFFFF"/>
        <w:spacing w:beforeAutospacing="0" w:after="0" w:afterAutospacing="0"/>
        <w:ind w:firstLine="567"/>
        <w:rPr>
          <w:b/>
          <w:sz w:val="26"/>
          <w:szCs w:val="26"/>
          <w:lang w:val="uk-UA"/>
        </w:rPr>
      </w:pPr>
    </w:p>
    <w:p w:rsidR="000A0A25" w:rsidRDefault="00AE6CE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>Список використаних джерел</w:t>
      </w:r>
    </w:p>
    <w:p w:rsidR="000A0A25" w:rsidRDefault="00AE6CE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Фінансово-економічна безпека: теоретико-правові аспекти. </w:t>
      </w:r>
      <w:proofErr w:type="spellStart"/>
      <w:r>
        <w:rPr>
          <w:rFonts w:ascii="Times New Roman" w:hAnsi="Times New Roman"/>
          <w:lang w:val="uk-UA"/>
        </w:rPr>
        <w:t>навч.посіб</w:t>
      </w:r>
      <w:proofErr w:type="spellEnd"/>
      <w:r>
        <w:rPr>
          <w:rFonts w:ascii="Times New Roman" w:hAnsi="Times New Roman"/>
          <w:lang w:val="uk-UA"/>
        </w:rPr>
        <w:t xml:space="preserve">. / </w:t>
      </w:r>
      <w:proofErr w:type="spellStart"/>
      <w:r>
        <w:rPr>
          <w:rFonts w:ascii="Times New Roman" w:hAnsi="Times New Roman"/>
          <w:lang w:val="uk-UA"/>
        </w:rPr>
        <w:t>кол.авт</w:t>
      </w:r>
      <w:proofErr w:type="spellEnd"/>
      <w:r>
        <w:rPr>
          <w:rFonts w:ascii="Times New Roman" w:hAnsi="Times New Roman"/>
          <w:lang w:val="uk-UA"/>
        </w:rPr>
        <w:t xml:space="preserve">. </w:t>
      </w:r>
      <w:proofErr w:type="spellStart"/>
      <w:r>
        <w:rPr>
          <w:rFonts w:ascii="Times New Roman" w:hAnsi="Times New Roman"/>
          <w:lang w:val="uk-UA"/>
        </w:rPr>
        <w:t>Резворович</w:t>
      </w:r>
      <w:proofErr w:type="spellEnd"/>
      <w:r>
        <w:rPr>
          <w:rFonts w:ascii="Times New Roman" w:hAnsi="Times New Roman"/>
          <w:lang w:val="uk-UA"/>
        </w:rPr>
        <w:t xml:space="preserve"> К.Р. </w:t>
      </w:r>
      <w:proofErr w:type="spellStart"/>
      <w:r>
        <w:rPr>
          <w:rFonts w:ascii="Times New Roman" w:hAnsi="Times New Roman"/>
          <w:lang w:val="uk-UA"/>
        </w:rPr>
        <w:t>Юнін</w:t>
      </w:r>
      <w:proofErr w:type="spellEnd"/>
      <w:r>
        <w:rPr>
          <w:rFonts w:ascii="Times New Roman" w:hAnsi="Times New Roman"/>
          <w:lang w:val="uk-UA"/>
        </w:rPr>
        <w:t xml:space="preserve"> О. С., Круглова О. О. та ін. Дніпро : Видавець Біла К. О., 2019. 195 с. </w:t>
      </w:r>
    </w:p>
    <w:p w:rsidR="000A0A25" w:rsidRDefault="00AE6CE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proofErr w:type="spellStart"/>
      <w:r>
        <w:rPr>
          <w:rFonts w:ascii="Times New Roman" w:hAnsi="Times New Roman"/>
          <w:lang w:val="uk-UA"/>
        </w:rPr>
        <w:t>Соломіна</w:t>
      </w:r>
      <w:proofErr w:type="spellEnd"/>
      <w:r>
        <w:rPr>
          <w:rFonts w:ascii="Times New Roman" w:hAnsi="Times New Roman"/>
          <w:lang w:val="uk-UA"/>
        </w:rPr>
        <w:t xml:space="preserve"> Г.В. Забезпечення фінансово–економічної безпеки підприємництва: нав</w:t>
      </w:r>
      <w:r>
        <w:rPr>
          <w:rFonts w:ascii="Times New Roman" w:hAnsi="Times New Roman"/>
          <w:lang w:val="uk-UA"/>
        </w:rPr>
        <w:t>чальний посібник. Дніпро: ДДУВС, 2018. 234 с.</w:t>
      </w:r>
    </w:p>
    <w:p w:rsidR="000A0A25" w:rsidRDefault="00AE6CE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  <w:proofErr w:type="spellStart"/>
      <w:r>
        <w:rPr>
          <w:rFonts w:ascii="Times New Roman" w:hAnsi="Times New Roman"/>
          <w:b/>
          <w:lang w:val="uk-UA"/>
        </w:rPr>
        <w:t>References</w:t>
      </w:r>
      <w:proofErr w:type="spellEnd"/>
    </w:p>
    <w:p w:rsidR="000A0A25" w:rsidRDefault="00AE6CED">
      <w:pPr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 w:eastAsia="uk-UA"/>
        </w:rPr>
        <w:t>Finansovo-ekonomichna</w:t>
      </w:r>
      <w:proofErr w:type="spellEnd"/>
      <w:r>
        <w:rPr>
          <w:rFonts w:ascii="Times New Roman" w:hAnsi="Times New Roman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lang w:val="uk-UA" w:eastAsia="uk-UA"/>
        </w:rPr>
        <w:t>bezpeka</w:t>
      </w:r>
      <w:proofErr w:type="spellEnd"/>
      <w:r>
        <w:rPr>
          <w:rFonts w:ascii="Times New Roman" w:hAnsi="Times New Roman"/>
          <w:lang w:val="uk-UA" w:eastAsia="uk-UA"/>
        </w:rPr>
        <w:t xml:space="preserve">: </w:t>
      </w:r>
      <w:proofErr w:type="spellStart"/>
      <w:r>
        <w:rPr>
          <w:rFonts w:ascii="Times New Roman" w:hAnsi="Times New Roman"/>
          <w:lang w:val="uk-UA" w:eastAsia="uk-UA"/>
        </w:rPr>
        <w:t>teoretyko-pravovi</w:t>
      </w:r>
      <w:proofErr w:type="spellEnd"/>
      <w:r>
        <w:rPr>
          <w:rFonts w:ascii="Times New Roman" w:hAnsi="Times New Roman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lang w:val="uk-UA" w:eastAsia="uk-UA"/>
        </w:rPr>
        <w:t>aspekty</w:t>
      </w:r>
      <w:proofErr w:type="spellEnd"/>
      <w:r>
        <w:rPr>
          <w:rFonts w:ascii="Times New Roman" w:hAnsi="Times New Roman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lang w:val="uk-UA" w:eastAsia="uk-UA"/>
        </w:rPr>
        <w:t>navch.posib</w:t>
      </w:r>
      <w:proofErr w:type="spellEnd"/>
      <w:r>
        <w:rPr>
          <w:rFonts w:ascii="Times New Roman" w:hAnsi="Times New Roman"/>
          <w:lang w:val="uk-UA" w:eastAsia="uk-UA"/>
        </w:rPr>
        <w:t xml:space="preserve">. / </w:t>
      </w:r>
      <w:proofErr w:type="spellStart"/>
      <w:r>
        <w:rPr>
          <w:rFonts w:ascii="Times New Roman" w:hAnsi="Times New Roman"/>
          <w:lang w:val="uk-UA" w:eastAsia="uk-UA"/>
        </w:rPr>
        <w:t>kol.avt</w:t>
      </w:r>
      <w:proofErr w:type="spellEnd"/>
      <w:r>
        <w:rPr>
          <w:rFonts w:ascii="Times New Roman" w:hAnsi="Times New Roman"/>
          <w:lang w:val="uk-UA" w:eastAsia="uk-UA"/>
        </w:rPr>
        <w:t xml:space="preserve">. </w:t>
      </w:r>
      <w:proofErr w:type="spellStart"/>
      <w:r>
        <w:rPr>
          <w:rFonts w:ascii="Times New Roman" w:hAnsi="Times New Roman"/>
          <w:lang w:val="uk-UA" w:eastAsia="uk-UA"/>
        </w:rPr>
        <w:t>Rezvorovych</w:t>
      </w:r>
      <w:proofErr w:type="spellEnd"/>
      <w:r>
        <w:rPr>
          <w:rFonts w:ascii="Times New Roman" w:hAnsi="Times New Roman"/>
          <w:lang w:val="uk-UA" w:eastAsia="uk-UA"/>
        </w:rPr>
        <w:t xml:space="preserve"> K.R. (</w:t>
      </w:r>
      <w:proofErr w:type="spellStart"/>
      <w:r>
        <w:rPr>
          <w:rFonts w:ascii="Times New Roman" w:hAnsi="Times New Roman"/>
          <w:lang w:val="uk-UA" w:eastAsia="uk-UA"/>
        </w:rPr>
        <w:t>ker</w:t>
      </w:r>
      <w:proofErr w:type="spellEnd"/>
      <w:r>
        <w:rPr>
          <w:rFonts w:ascii="Times New Roman" w:hAnsi="Times New Roman"/>
          <w:lang w:val="uk-UA" w:eastAsia="uk-UA"/>
        </w:rPr>
        <w:t xml:space="preserve">.) </w:t>
      </w:r>
      <w:proofErr w:type="spellStart"/>
      <w:r>
        <w:rPr>
          <w:rFonts w:ascii="Times New Roman" w:hAnsi="Times New Roman"/>
          <w:lang w:val="uk-UA" w:eastAsia="uk-UA"/>
        </w:rPr>
        <w:t>Yunin</w:t>
      </w:r>
      <w:proofErr w:type="spellEnd"/>
      <w:r>
        <w:rPr>
          <w:rFonts w:ascii="Times New Roman" w:hAnsi="Times New Roman"/>
          <w:lang w:val="uk-UA" w:eastAsia="uk-UA"/>
        </w:rPr>
        <w:t xml:space="preserve"> O. S., </w:t>
      </w:r>
      <w:proofErr w:type="spellStart"/>
      <w:r>
        <w:rPr>
          <w:rFonts w:ascii="Times New Roman" w:hAnsi="Times New Roman"/>
          <w:lang w:val="uk-UA" w:eastAsia="uk-UA"/>
        </w:rPr>
        <w:t>Kruhlova</w:t>
      </w:r>
      <w:proofErr w:type="spellEnd"/>
      <w:r>
        <w:rPr>
          <w:rFonts w:ascii="Times New Roman" w:hAnsi="Times New Roman"/>
          <w:lang w:val="uk-UA" w:eastAsia="uk-UA"/>
        </w:rPr>
        <w:t xml:space="preserve"> O. O. </w:t>
      </w:r>
      <w:proofErr w:type="spellStart"/>
      <w:r>
        <w:rPr>
          <w:rFonts w:ascii="Times New Roman" w:hAnsi="Times New Roman"/>
          <w:lang w:val="uk-UA" w:eastAsia="uk-UA"/>
        </w:rPr>
        <w:t>ta</w:t>
      </w:r>
      <w:proofErr w:type="spellEnd"/>
      <w:r>
        <w:rPr>
          <w:rFonts w:ascii="Times New Roman" w:hAnsi="Times New Roman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lang w:val="uk-UA" w:eastAsia="uk-UA"/>
        </w:rPr>
        <w:t>in</w:t>
      </w:r>
      <w:proofErr w:type="spellEnd"/>
      <w:r>
        <w:rPr>
          <w:rFonts w:ascii="Times New Roman" w:hAnsi="Times New Roman"/>
          <w:lang w:val="uk-UA" w:eastAsia="uk-UA"/>
        </w:rPr>
        <w:t xml:space="preserve">. </w:t>
      </w:r>
      <w:proofErr w:type="spellStart"/>
      <w:r>
        <w:rPr>
          <w:rFonts w:ascii="Times New Roman" w:hAnsi="Times New Roman"/>
          <w:lang w:val="uk-UA" w:eastAsia="uk-UA"/>
        </w:rPr>
        <w:t>Dnipro</w:t>
      </w:r>
      <w:proofErr w:type="spellEnd"/>
      <w:r>
        <w:rPr>
          <w:rFonts w:ascii="Times New Roman" w:hAnsi="Times New Roman"/>
          <w:lang w:val="uk-UA" w:eastAsia="uk-UA"/>
        </w:rPr>
        <w:t xml:space="preserve"> : </w:t>
      </w:r>
      <w:proofErr w:type="spellStart"/>
      <w:r>
        <w:rPr>
          <w:rFonts w:ascii="Times New Roman" w:hAnsi="Times New Roman"/>
          <w:lang w:val="uk-UA" w:eastAsia="uk-UA"/>
        </w:rPr>
        <w:t>Vydavets</w:t>
      </w:r>
      <w:proofErr w:type="spellEnd"/>
      <w:r>
        <w:rPr>
          <w:rFonts w:ascii="Times New Roman" w:hAnsi="Times New Roman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lang w:val="uk-UA" w:eastAsia="uk-UA"/>
        </w:rPr>
        <w:t>Bila</w:t>
      </w:r>
      <w:proofErr w:type="spellEnd"/>
      <w:r>
        <w:rPr>
          <w:rFonts w:ascii="Times New Roman" w:hAnsi="Times New Roman"/>
          <w:lang w:val="uk-UA" w:eastAsia="uk-UA"/>
        </w:rPr>
        <w:t xml:space="preserve"> K. O., </w:t>
      </w:r>
      <w:r>
        <w:rPr>
          <w:rFonts w:ascii="Times New Roman" w:hAnsi="Times New Roman"/>
          <w:lang w:val="uk-UA"/>
        </w:rPr>
        <w:t>2019. 195 с. [</w:t>
      </w:r>
      <w:proofErr w:type="spellStart"/>
      <w:r>
        <w:rPr>
          <w:rFonts w:ascii="Times New Roman" w:hAnsi="Times New Roman"/>
          <w:lang w:val="uk-UA" w:eastAsia="uk-UA"/>
        </w:rPr>
        <w:t>Financial</w:t>
      </w:r>
      <w:proofErr w:type="spellEnd"/>
      <w:r>
        <w:rPr>
          <w:rFonts w:ascii="Times New Roman" w:hAnsi="Times New Roman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lang w:val="uk-UA" w:eastAsia="uk-UA"/>
        </w:rPr>
        <w:t>and</w:t>
      </w:r>
      <w:proofErr w:type="spellEnd"/>
      <w:r>
        <w:rPr>
          <w:rFonts w:ascii="Times New Roman" w:hAnsi="Times New Roman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lang w:val="uk-UA" w:eastAsia="uk-UA"/>
        </w:rPr>
        <w:t>economic</w:t>
      </w:r>
      <w:proofErr w:type="spellEnd"/>
      <w:r>
        <w:rPr>
          <w:rFonts w:ascii="Times New Roman" w:hAnsi="Times New Roman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lang w:val="uk-UA" w:eastAsia="uk-UA"/>
        </w:rPr>
        <w:t>security</w:t>
      </w:r>
      <w:proofErr w:type="spellEnd"/>
      <w:r>
        <w:rPr>
          <w:rFonts w:ascii="Times New Roman" w:hAnsi="Times New Roman"/>
          <w:lang w:val="uk-UA" w:eastAsia="uk-UA"/>
        </w:rPr>
        <w:t xml:space="preserve">: </w:t>
      </w:r>
      <w:proofErr w:type="spellStart"/>
      <w:r>
        <w:rPr>
          <w:rFonts w:ascii="Times New Roman" w:hAnsi="Times New Roman"/>
          <w:lang w:val="uk-UA" w:eastAsia="uk-UA"/>
        </w:rPr>
        <w:t>theoretical</w:t>
      </w:r>
      <w:proofErr w:type="spellEnd"/>
      <w:r>
        <w:rPr>
          <w:rFonts w:ascii="Times New Roman" w:hAnsi="Times New Roman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lang w:val="uk-UA" w:eastAsia="uk-UA"/>
        </w:rPr>
        <w:t>and</w:t>
      </w:r>
      <w:proofErr w:type="spellEnd"/>
      <w:r>
        <w:rPr>
          <w:rFonts w:ascii="Times New Roman" w:hAnsi="Times New Roman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lang w:val="uk-UA" w:eastAsia="uk-UA"/>
        </w:rPr>
        <w:t>legal</w:t>
      </w:r>
      <w:proofErr w:type="spellEnd"/>
      <w:r>
        <w:rPr>
          <w:rFonts w:ascii="Times New Roman" w:hAnsi="Times New Roman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lang w:val="uk-UA" w:eastAsia="uk-UA"/>
        </w:rPr>
        <w:t>aspects</w:t>
      </w:r>
      <w:proofErr w:type="spellEnd"/>
      <w:r>
        <w:rPr>
          <w:rFonts w:ascii="Times New Roman" w:hAnsi="Times New Roman"/>
          <w:lang w:val="uk-UA"/>
        </w:rPr>
        <w:t xml:space="preserve">] </w:t>
      </w:r>
      <w:r>
        <w:rPr>
          <w:rFonts w:ascii="Times New Roman" w:hAnsi="Times New Roman"/>
          <w:lang w:val="uk-UA" w:eastAsia="uk-UA"/>
        </w:rPr>
        <w:t>[</w:t>
      </w:r>
      <w:proofErr w:type="spellStart"/>
      <w:r>
        <w:rPr>
          <w:rFonts w:ascii="Times New Roman" w:hAnsi="Times New Roman"/>
          <w:lang w:val="uk-UA" w:eastAsia="uk-UA"/>
        </w:rPr>
        <w:t>in</w:t>
      </w:r>
      <w:proofErr w:type="spellEnd"/>
      <w:r>
        <w:rPr>
          <w:rFonts w:ascii="Times New Roman" w:hAnsi="Times New Roman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lang w:val="uk-UA" w:eastAsia="uk-UA"/>
        </w:rPr>
        <w:t>Ukrainian</w:t>
      </w:r>
      <w:proofErr w:type="spellEnd"/>
      <w:r>
        <w:rPr>
          <w:rFonts w:ascii="Times New Roman" w:hAnsi="Times New Roman"/>
          <w:lang w:val="uk-UA" w:eastAsia="uk-UA"/>
        </w:rPr>
        <w:t>]</w:t>
      </w:r>
    </w:p>
    <w:p w:rsidR="000A0A25" w:rsidRDefault="00AE6CED">
      <w:pPr>
        <w:numPr>
          <w:ilvl w:val="0"/>
          <w:numId w:val="3"/>
        </w:numPr>
        <w:shd w:val="clear" w:color="auto" w:fill="FFFFFF"/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proofErr w:type="spellStart"/>
      <w:r>
        <w:rPr>
          <w:rFonts w:ascii="Times New Roman" w:hAnsi="Times New Roman"/>
          <w:lang w:val="uk-UA" w:eastAsia="uk-UA"/>
        </w:rPr>
        <w:t>Solomina</w:t>
      </w:r>
      <w:proofErr w:type="spellEnd"/>
      <w:r>
        <w:rPr>
          <w:rFonts w:ascii="Times New Roman" w:hAnsi="Times New Roman"/>
          <w:lang w:val="uk-UA" w:eastAsia="uk-UA"/>
        </w:rPr>
        <w:t xml:space="preserve"> H.V. </w:t>
      </w:r>
      <w:proofErr w:type="spellStart"/>
      <w:r>
        <w:rPr>
          <w:rFonts w:ascii="Times New Roman" w:hAnsi="Times New Roman"/>
          <w:lang w:val="uk-UA" w:eastAsia="uk-UA"/>
        </w:rPr>
        <w:t>Zabezpechennia</w:t>
      </w:r>
      <w:proofErr w:type="spellEnd"/>
      <w:r>
        <w:rPr>
          <w:rFonts w:ascii="Times New Roman" w:hAnsi="Times New Roman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lang w:val="uk-UA" w:eastAsia="uk-UA"/>
        </w:rPr>
        <w:t>finansovo</w:t>
      </w:r>
      <w:proofErr w:type="spellEnd"/>
      <w:r>
        <w:rPr>
          <w:rFonts w:ascii="Times New Roman" w:hAnsi="Times New Roman"/>
          <w:lang w:val="uk-UA" w:eastAsia="uk-UA"/>
        </w:rPr>
        <w:t>–</w:t>
      </w:r>
      <w:proofErr w:type="spellStart"/>
      <w:r>
        <w:rPr>
          <w:rFonts w:ascii="Times New Roman" w:hAnsi="Times New Roman"/>
          <w:lang w:val="uk-UA" w:eastAsia="uk-UA"/>
        </w:rPr>
        <w:t>ekonomichnoi</w:t>
      </w:r>
      <w:proofErr w:type="spellEnd"/>
      <w:r>
        <w:rPr>
          <w:rFonts w:ascii="Times New Roman" w:hAnsi="Times New Roman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lang w:val="uk-UA" w:eastAsia="uk-UA"/>
        </w:rPr>
        <w:t>bezpeky</w:t>
      </w:r>
      <w:proofErr w:type="spellEnd"/>
      <w:r>
        <w:rPr>
          <w:rFonts w:ascii="Times New Roman" w:hAnsi="Times New Roman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lang w:val="uk-UA" w:eastAsia="uk-UA"/>
        </w:rPr>
        <w:t>pidpryiemnytstva</w:t>
      </w:r>
      <w:proofErr w:type="spellEnd"/>
      <w:r>
        <w:rPr>
          <w:rFonts w:ascii="Times New Roman" w:hAnsi="Times New Roman"/>
          <w:lang w:val="uk-UA" w:eastAsia="uk-UA"/>
        </w:rPr>
        <w:t xml:space="preserve">: </w:t>
      </w:r>
      <w:proofErr w:type="spellStart"/>
      <w:r>
        <w:rPr>
          <w:rFonts w:ascii="Times New Roman" w:hAnsi="Times New Roman"/>
          <w:lang w:val="uk-UA" w:eastAsia="uk-UA"/>
        </w:rPr>
        <w:t>navchalnyi</w:t>
      </w:r>
      <w:proofErr w:type="spellEnd"/>
      <w:r>
        <w:rPr>
          <w:rFonts w:ascii="Times New Roman" w:hAnsi="Times New Roman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lang w:val="uk-UA" w:eastAsia="uk-UA"/>
        </w:rPr>
        <w:t>posibnyk</w:t>
      </w:r>
      <w:proofErr w:type="spellEnd"/>
      <w:r>
        <w:rPr>
          <w:rFonts w:ascii="Times New Roman" w:hAnsi="Times New Roman"/>
          <w:lang w:val="uk-UA" w:eastAsia="uk-UA"/>
        </w:rPr>
        <w:t xml:space="preserve">. </w:t>
      </w:r>
      <w:proofErr w:type="spellStart"/>
      <w:r>
        <w:rPr>
          <w:rFonts w:ascii="Times New Roman" w:hAnsi="Times New Roman"/>
          <w:lang w:val="uk-UA" w:eastAsia="uk-UA"/>
        </w:rPr>
        <w:t>Dnipro</w:t>
      </w:r>
      <w:proofErr w:type="spellEnd"/>
      <w:r>
        <w:rPr>
          <w:rFonts w:ascii="Times New Roman" w:hAnsi="Times New Roman"/>
          <w:lang w:val="uk-UA" w:eastAsia="uk-UA"/>
        </w:rPr>
        <w:t xml:space="preserve">: </w:t>
      </w:r>
      <w:proofErr w:type="spellStart"/>
      <w:r>
        <w:rPr>
          <w:rFonts w:ascii="Times New Roman" w:hAnsi="Times New Roman"/>
          <w:lang w:val="uk-UA" w:eastAsia="uk-UA"/>
        </w:rPr>
        <w:t>Dnipropetrovskyi</w:t>
      </w:r>
      <w:proofErr w:type="spellEnd"/>
      <w:r>
        <w:rPr>
          <w:rFonts w:ascii="Times New Roman" w:hAnsi="Times New Roman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lang w:val="uk-UA" w:eastAsia="uk-UA"/>
        </w:rPr>
        <w:t>derzhavnyi</w:t>
      </w:r>
      <w:proofErr w:type="spellEnd"/>
      <w:r>
        <w:rPr>
          <w:rFonts w:ascii="Times New Roman" w:hAnsi="Times New Roman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lang w:val="uk-UA" w:eastAsia="uk-UA"/>
        </w:rPr>
        <w:t>universytet</w:t>
      </w:r>
      <w:proofErr w:type="spellEnd"/>
      <w:r>
        <w:rPr>
          <w:rFonts w:ascii="Times New Roman" w:hAnsi="Times New Roman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lang w:val="uk-UA" w:eastAsia="uk-UA"/>
        </w:rPr>
        <w:t>vnutrishnikh</w:t>
      </w:r>
      <w:proofErr w:type="spellEnd"/>
      <w:r>
        <w:rPr>
          <w:rFonts w:ascii="Times New Roman" w:hAnsi="Times New Roman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lang w:val="uk-UA" w:eastAsia="uk-UA"/>
        </w:rPr>
        <w:t>sprav</w:t>
      </w:r>
      <w:proofErr w:type="spellEnd"/>
      <w:r>
        <w:rPr>
          <w:rFonts w:ascii="Times New Roman" w:hAnsi="Times New Roman"/>
          <w:lang w:val="uk-UA" w:eastAsia="uk-UA"/>
        </w:rPr>
        <w:t>, 2018. 234 s. [</w:t>
      </w:r>
      <w:proofErr w:type="spellStart"/>
      <w:r>
        <w:rPr>
          <w:rFonts w:ascii="Times New Roman" w:hAnsi="Times New Roman"/>
          <w:lang w:val="uk-UA" w:eastAsia="uk-UA"/>
        </w:rPr>
        <w:t>Ensuring</w:t>
      </w:r>
      <w:proofErr w:type="spellEnd"/>
      <w:r>
        <w:rPr>
          <w:rFonts w:ascii="Times New Roman" w:hAnsi="Times New Roman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lang w:val="uk-UA" w:eastAsia="uk-UA"/>
        </w:rPr>
        <w:t>f</w:t>
      </w:r>
      <w:r>
        <w:rPr>
          <w:rFonts w:ascii="Times New Roman" w:hAnsi="Times New Roman"/>
          <w:lang w:val="uk-UA" w:eastAsia="uk-UA"/>
        </w:rPr>
        <w:t>inancial</w:t>
      </w:r>
      <w:proofErr w:type="spellEnd"/>
      <w:r>
        <w:rPr>
          <w:rFonts w:ascii="Times New Roman" w:hAnsi="Times New Roman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lang w:val="uk-UA" w:eastAsia="uk-UA"/>
        </w:rPr>
        <w:t>and</w:t>
      </w:r>
      <w:proofErr w:type="spellEnd"/>
      <w:r>
        <w:rPr>
          <w:rFonts w:ascii="Times New Roman" w:hAnsi="Times New Roman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lang w:val="uk-UA" w:eastAsia="uk-UA"/>
        </w:rPr>
        <w:t>economic</w:t>
      </w:r>
      <w:proofErr w:type="spellEnd"/>
      <w:r>
        <w:rPr>
          <w:rFonts w:ascii="Times New Roman" w:hAnsi="Times New Roman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lang w:val="uk-UA" w:eastAsia="uk-UA"/>
        </w:rPr>
        <w:t>security</w:t>
      </w:r>
      <w:proofErr w:type="spellEnd"/>
      <w:r>
        <w:rPr>
          <w:rFonts w:ascii="Times New Roman" w:hAnsi="Times New Roman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lang w:val="uk-UA" w:eastAsia="uk-UA"/>
        </w:rPr>
        <w:t>of</w:t>
      </w:r>
      <w:proofErr w:type="spellEnd"/>
      <w:r>
        <w:rPr>
          <w:rFonts w:ascii="Times New Roman" w:hAnsi="Times New Roman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lang w:val="uk-UA" w:eastAsia="uk-UA"/>
        </w:rPr>
        <w:t>entrepreneurship</w:t>
      </w:r>
      <w:proofErr w:type="spellEnd"/>
      <w:r>
        <w:rPr>
          <w:rFonts w:ascii="Times New Roman" w:hAnsi="Times New Roman"/>
          <w:lang w:val="uk-UA" w:eastAsia="uk-UA"/>
        </w:rPr>
        <w:t>:] [</w:t>
      </w:r>
      <w:proofErr w:type="spellStart"/>
      <w:r>
        <w:rPr>
          <w:rFonts w:ascii="Times New Roman" w:hAnsi="Times New Roman"/>
          <w:lang w:val="uk-UA" w:eastAsia="uk-UA"/>
        </w:rPr>
        <w:t>in</w:t>
      </w:r>
      <w:proofErr w:type="spellEnd"/>
      <w:r>
        <w:rPr>
          <w:rFonts w:ascii="Times New Roman" w:hAnsi="Times New Roman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lang w:val="uk-UA" w:eastAsia="uk-UA"/>
        </w:rPr>
        <w:t>Ukrainian</w:t>
      </w:r>
      <w:proofErr w:type="spellEnd"/>
      <w:r>
        <w:rPr>
          <w:rFonts w:ascii="Times New Roman" w:hAnsi="Times New Roman"/>
          <w:lang w:val="uk-UA" w:eastAsia="uk-UA"/>
        </w:rPr>
        <w:t>].</w:t>
      </w:r>
    </w:p>
    <w:p w:rsidR="000A0A25" w:rsidRDefault="000A0A25">
      <w:pPr>
        <w:rPr>
          <w:lang w:val="uk-UA"/>
        </w:rPr>
      </w:pPr>
    </w:p>
    <w:p w:rsidR="000A0A25" w:rsidRDefault="000A0A25">
      <w:pPr>
        <w:pStyle w:val="NormlWeb"/>
        <w:shd w:val="clear" w:color="auto" w:fill="FFFFFF"/>
        <w:spacing w:beforeAutospacing="0" w:after="0" w:afterAutospacing="0"/>
        <w:jc w:val="center"/>
        <w:rPr>
          <w:b/>
          <w:sz w:val="26"/>
          <w:szCs w:val="26"/>
          <w:lang w:val="uk-UA"/>
        </w:rPr>
      </w:pPr>
    </w:p>
    <w:sectPr w:rsidR="000A0A25">
      <w:headerReference w:type="default" r:id="rId11"/>
      <w:pgSz w:w="11906" w:h="16838"/>
      <w:pgMar w:top="850" w:right="850" w:bottom="850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CED" w:rsidRDefault="00AE6CED">
      <w:pPr>
        <w:spacing w:after="0" w:line="240" w:lineRule="auto"/>
      </w:pPr>
      <w:r>
        <w:separator/>
      </w:r>
    </w:p>
  </w:endnote>
  <w:endnote w:type="continuationSeparator" w:id="0">
    <w:p w:rsidR="00AE6CED" w:rsidRDefault="00AE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CED" w:rsidRDefault="00AE6CED">
      <w:pPr>
        <w:spacing w:after="0" w:line="240" w:lineRule="auto"/>
      </w:pPr>
      <w:r>
        <w:separator/>
      </w:r>
    </w:p>
  </w:footnote>
  <w:footnote w:type="continuationSeparator" w:id="0">
    <w:p w:rsidR="00AE6CED" w:rsidRDefault="00AE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A25" w:rsidRDefault="00AE6CED">
    <w:pPr>
      <w:spacing w:after="0" w:line="240" w:lineRule="auto"/>
      <w:jc w:val="center"/>
      <w:rPr>
        <w:rFonts w:ascii="Bookman Old Style" w:eastAsia="Times New Roman" w:hAnsi="Bookman Old Style"/>
        <w:bCs/>
        <w:i/>
        <w:spacing w:val="-1"/>
        <w:sz w:val="18"/>
        <w:szCs w:val="18"/>
      </w:rPr>
    </w:pPr>
    <w:r>
      <w:rPr>
        <w:noProof/>
        <w:lang w:val="hu-HU" w:eastAsia="hu-HU"/>
      </w:rPr>
      <w:drawing>
        <wp:anchor distT="0" distB="0" distL="114300" distR="114300" simplePos="0" relativeHeight="7" behindDoc="1" locked="0" layoutInCell="0" allowOverlap="1">
          <wp:simplePos x="0" y="0"/>
          <wp:positionH relativeFrom="column">
            <wp:posOffset>93345</wp:posOffset>
          </wp:positionH>
          <wp:positionV relativeFrom="paragraph">
            <wp:posOffset>-167640</wp:posOffset>
          </wp:positionV>
          <wp:extent cx="638175" cy="495300"/>
          <wp:effectExtent l="0" t="0" r="0" b="0"/>
          <wp:wrapSquare wrapText="bothSides"/>
          <wp:docPr id="2" name="Рисунок 1" descr="logofoiskolane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 descr="logofoiskolanet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rFonts w:ascii="Bookman Old Style" w:eastAsia="Times New Roman" w:hAnsi="Bookman Old Style"/>
        <w:bCs/>
        <w:i/>
        <w:spacing w:val="-1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Acta</w:t>
    </w:r>
    <w:proofErr w:type="spellEnd"/>
    <w:r>
      <w:rPr>
        <w:rFonts w:ascii="Bookman Old Style" w:eastAsia="Times New Roman" w:hAnsi="Bookman Old Style"/>
        <w:bCs/>
        <w:i/>
        <w:spacing w:val="-1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spellStart"/>
    <w:r>
      <w:rPr>
        <w:rFonts w:ascii="Bookman Old Style" w:eastAsia="Times New Roman" w:hAnsi="Bookman Old Style"/>
        <w:bCs/>
        <w:i/>
        <w:spacing w:val="-1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Academiae</w:t>
    </w:r>
    <w:proofErr w:type="spellEnd"/>
    <w:r>
      <w:rPr>
        <w:rFonts w:ascii="Bookman Old Style" w:eastAsia="Times New Roman" w:hAnsi="Bookman Old Style"/>
        <w:bCs/>
        <w:i/>
        <w:spacing w:val="-1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spellStart"/>
    <w:r>
      <w:rPr>
        <w:rFonts w:ascii="Bookman Old Style" w:eastAsia="Times New Roman" w:hAnsi="Bookman Old Style"/>
        <w:bCs/>
        <w:i/>
        <w:spacing w:val="-1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Beregsasiensis</w:t>
    </w:r>
    <w:proofErr w:type="spellEnd"/>
    <w:r>
      <w:rPr>
        <w:rFonts w:ascii="Bookman Old Style" w:eastAsia="Times New Roman" w:hAnsi="Bookman Old Style"/>
        <w:bCs/>
        <w:i/>
        <w:spacing w:val="-1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. </w:t>
    </w:r>
    <w:proofErr w:type="spellStart"/>
    <w:r>
      <w:rPr>
        <w:rFonts w:ascii="Bookman Old Style" w:eastAsia="Times New Roman" w:hAnsi="Bookman Old Style"/>
        <w:bCs/>
        <w:i/>
        <w:spacing w:val="-1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Economics</w:t>
    </w:r>
    <w:proofErr w:type="spellEnd"/>
    <w:r>
      <w:rPr>
        <w:sz w:val="18"/>
        <w:szCs w:val="18"/>
      </w:rPr>
      <w:t xml:space="preserve"> </w:t>
    </w:r>
  </w:p>
  <w:p w:rsidR="000A0A25" w:rsidRDefault="000A0A25">
    <w:pPr>
      <w:pStyle w:val="lfej"/>
      <w:pBdr>
        <w:bottom w:val="thickThinSmallGap" w:sz="24" w:space="1" w:color="002060"/>
      </w:pBdr>
      <w:jc w:val="center"/>
      <w:rPr>
        <w:rFonts w:ascii="Bookman Old Style" w:eastAsia="Times New Roman" w:hAnsi="Bookman Old Style"/>
        <w:bCs/>
        <w:i/>
        <w:spacing w:val="-1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02D53"/>
    <w:multiLevelType w:val="multilevel"/>
    <w:tmpl w:val="EA3A2F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97C7FAB"/>
    <w:multiLevelType w:val="multilevel"/>
    <w:tmpl w:val="1F9AB6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9C74737"/>
    <w:multiLevelType w:val="multilevel"/>
    <w:tmpl w:val="B976719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3F2150C"/>
    <w:multiLevelType w:val="multilevel"/>
    <w:tmpl w:val="2E7468E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50D6949"/>
    <w:multiLevelType w:val="multilevel"/>
    <w:tmpl w:val="A470E68C"/>
    <w:lvl w:ilvl="0">
      <w:start w:val="1"/>
      <w:numFmt w:val="bullet"/>
      <w:lvlText w:val="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6441C78"/>
    <w:multiLevelType w:val="multilevel"/>
    <w:tmpl w:val="B5DC61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25"/>
    <w:rsid w:val="000A0A25"/>
    <w:rsid w:val="00AE6CED"/>
    <w:rsid w:val="00E9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4758E-69A6-4FDF-87B4-B4119AF5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link w:val="lfej"/>
    <w:uiPriority w:val="99"/>
    <w:qFormat/>
    <w:rsid w:val="007349BC"/>
  </w:style>
  <w:style w:type="character" w:customStyle="1" w:styleId="llbChar">
    <w:name w:val="Élőláb Char"/>
    <w:basedOn w:val="Bekezdsalapbettpusa"/>
    <w:link w:val="llb"/>
    <w:uiPriority w:val="99"/>
    <w:qFormat/>
    <w:rsid w:val="007349BC"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AB2D75"/>
    <w:rPr>
      <w:rFonts w:ascii="Tahoma" w:hAnsi="Tahoma" w:cs="Tahoma"/>
      <w:sz w:val="16"/>
      <w:szCs w:val="16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qFormat/>
    <w:rsid w:val="00AB2D7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Bekezdsalapbettpusa"/>
    <w:qFormat/>
    <w:rsid w:val="00AB2D75"/>
  </w:style>
  <w:style w:type="character" w:customStyle="1" w:styleId="CmChar">
    <w:name w:val="Cím Char"/>
    <w:basedOn w:val="Bekezdsalapbettpusa"/>
    <w:link w:val="Cm"/>
    <w:qFormat/>
    <w:rsid w:val="005E78C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Kiemels2">
    <w:name w:val="Strong"/>
    <w:basedOn w:val="Bekezdsalapbettpusa"/>
    <w:uiPriority w:val="22"/>
    <w:qFormat/>
    <w:rsid w:val="005E78CB"/>
    <w:rPr>
      <w:b/>
      <w:bCs/>
    </w:rPr>
  </w:style>
  <w:style w:type="character" w:customStyle="1" w:styleId="hps">
    <w:name w:val="hps"/>
    <w:basedOn w:val="Bekezdsalapbettpusa"/>
    <w:qFormat/>
    <w:rsid w:val="005E78CB"/>
  </w:style>
  <w:style w:type="character" w:customStyle="1" w:styleId="hpsatn">
    <w:name w:val="hps atn"/>
    <w:basedOn w:val="Bekezdsalapbettpusa"/>
    <w:qFormat/>
    <w:rsid w:val="005E78CB"/>
  </w:style>
  <w:style w:type="character" w:styleId="Hiperhivatkozs">
    <w:name w:val="Hyperlink"/>
    <w:basedOn w:val="Bekezdsalapbettpusa"/>
    <w:uiPriority w:val="99"/>
    <w:unhideWhenUsed/>
    <w:rsid w:val="00852D82"/>
    <w:rPr>
      <w:color w:val="0000FF" w:themeColor="hyperlink"/>
      <w:u w:val="single"/>
    </w:rPr>
  </w:style>
  <w:style w:type="character" w:customStyle="1" w:styleId="SzvegtrzsbehzssalChar">
    <w:name w:val="Szövegtörzs behúzással Char"/>
    <w:basedOn w:val="Bekezdsalapbettpusa"/>
    <w:link w:val="Szvegtrzsbehzssal"/>
    <w:qFormat/>
    <w:rsid w:val="00750372"/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qFormat/>
    <w:rsid w:val="00FC656B"/>
  </w:style>
  <w:style w:type="paragraph" w:customStyle="1" w:styleId="a">
    <w:name w:val="Заголовок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unhideWhenUsed/>
    <w:rsid w:val="00FC656B"/>
    <w:pPr>
      <w:spacing w:after="120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0">
    <w:name w:val="Покажчик"/>
    <w:basedOn w:val="Norml"/>
    <w:qFormat/>
    <w:pPr>
      <w:suppressLineNumbers/>
    </w:pPr>
    <w:rPr>
      <w:rFonts w:cs="Lucida Sans"/>
    </w:rPr>
  </w:style>
  <w:style w:type="paragraph" w:styleId="NormlWeb">
    <w:name w:val="Normal (Web)"/>
    <w:basedOn w:val="Norml"/>
    <w:uiPriority w:val="99"/>
    <w:unhideWhenUsed/>
    <w:qFormat/>
    <w:rsid w:val="00F128A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1">
    <w:name w:val="Верхній і нижній колонтитули"/>
    <w:basedOn w:val="Norml"/>
    <w:qFormat/>
  </w:style>
  <w:style w:type="paragraph" w:styleId="lfej">
    <w:name w:val="header"/>
    <w:basedOn w:val="Norml"/>
    <w:link w:val="lfejChar"/>
    <w:uiPriority w:val="99"/>
    <w:unhideWhenUsed/>
    <w:rsid w:val="007349BC"/>
    <w:pPr>
      <w:tabs>
        <w:tab w:val="center" w:pos="4677"/>
        <w:tab w:val="right" w:pos="9355"/>
      </w:tabs>
      <w:spacing w:after="0" w:line="240" w:lineRule="auto"/>
    </w:pPr>
  </w:style>
  <w:style w:type="paragraph" w:styleId="llb">
    <w:name w:val="footer"/>
    <w:basedOn w:val="Norml"/>
    <w:link w:val="llbChar"/>
    <w:uiPriority w:val="99"/>
    <w:unhideWhenUsed/>
    <w:rsid w:val="007349BC"/>
    <w:pPr>
      <w:tabs>
        <w:tab w:val="center" w:pos="4677"/>
        <w:tab w:val="right" w:pos="9355"/>
      </w:tabs>
      <w:spacing w:after="0" w:line="240" w:lineRule="auto"/>
    </w:pPr>
  </w:style>
  <w:style w:type="paragraph" w:styleId="Vltozat">
    <w:name w:val="Revision"/>
    <w:uiPriority w:val="99"/>
    <w:semiHidden/>
    <w:qFormat/>
    <w:rsid w:val="00AB2D75"/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AB2D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qFormat/>
    <w:rsid w:val="00AB2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Cm">
    <w:name w:val="Title"/>
    <w:basedOn w:val="Norml"/>
    <w:link w:val="CmChar"/>
    <w:qFormat/>
    <w:rsid w:val="005E78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aszerbekezds">
    <w:name w:val="List Paragraph"/>
    <w:basedOn w:val="Norml"/>
    <w:uiPriority w:val="34"/>
    <w:qFormat/>
    <w:rsid w:val="002833A7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7503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Norml"/>
    <w:uiPriority w:val="1"/>
    <w:qFormat/>
    <w:rsid w:val="00FC656B"/>
    <w:pPr>
      <w:widowControl w:val="0"/>
      <w:spacing w:after="0" w:line="315" w:lineRule="exact"/>
      <w:ind w:left="333"/>
      <w:outlineLvl w:val="1"/>
    </w:pPr>
    <w:rPr>
      <w:rFonts w:ascii="Times New Roman" w:eastAsia="Times New Roman" w:hAnsi="Times New Roman" w:cs="Times New Roman"/>
      <w:i/>
      <w:sz w:val="33"/>
      <w:szCs w:val="33"/>
      <w:lang w:val="uk-UA" w:eastAsia="uk-UA" w:bidi="uk-UA"/>
    </w:rPr>
  </w:style>
  <w:style w:type="paragraph" w:customStyle="1" w:styleId="51">
    <w:name w:val="Заголовок 51"/>
    <w:basedOn w:val="Norml"/>
    <w:uiPriority w:val="1"/>
    <w:qFormat/>
    <w:rsid w:val="00FC656B"/>
    <w:pPr>
      <w:widowControl w:val="0"/>
      <w:spacing w:after="0" w:line="240" w:lineRule="auto"/>
      <w:ind w:left="926"/>
      <w:jc w:val="both"/>
      <w:outlineLvl w:val="5"/>
    </w:pPr>
    <w:rPr>
      <w:rFonts w:ascii="Times New Roman" w:eastAsia="Times New Roman" w:hAnsi="Times New Roman" w:cs="Times New Roman"/>
      <w:b/>
      <w:bCs/>
      <w:i/>
      <w:sz w:val="28"/>
      <w:szCs w:val="28"/>
      <w:lang w:val="uk-UA" w:eastAsia="uk-UA" w:bidi="uk-UA"/>
    </w:rPr>
  </w:style>
  <w:style w:type="table" w:styleId="Rcsostblzat">
    <w:name w:val="Table Grid"/>
    <w:basedOn w:val="Normltblzat"/>
    <w:uiPriority w:val="59"/>
    <w:rsid w:val="005E78CB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ab-economics@kmf.org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http://orcid.org/0000-0002-5378-802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hu-HU"/>
  <c:roundedCorners val="0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JSC "ZAZ" (Zaporizhia Automobile Building Plant)</c:v>
                </c:pt>
              </c:strCache>
            </c:strRef>
          </c:tx>
          <c:spPr>
            <a:gradFill>
              <a:gsLst>
                <a:gs pos="0">
                  <a:srgbClr val="688FC4"/>
                </a:gs>
                <a:gs pos="100000">
                  <a:srgbClr val="487FC1"/>
                </a:gs>
              </a:gsLst>
              <a:lin ang="5400000"/>
            </a:gradFill>
            <a:ln w="0">
              <a:noFill/>
            </a:ln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900" b="0" strike="noStrike" spc="-1">
                    <a:solidFill>
                      <a:srgbClr val="1F497D"/>
                    </a:solidFill>
                    <a:latin typeface="Calibri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6"/>
                <c:pt idx="0">
                  <c:v>521</c:v>
                </c:pt>
                <c:pt idx="1">
                  <c:v>1630</c:v>
                </c:pt>
                <c:pt idx="2">
                  <c:v>86</c:v>
                </c:pt>
                <c:pt idx="3">
                  <c:v>15</c:v>
                </c:pt>
                <c:pt idx="4">
                  <c:v>816</c:v>
                </c:pt>
                <c:pt idx="5">
                  <c:v>3866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44-45D8-A478-449D0CC93A44}"/>
            </c:ext>
          </c:extLst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PrJSC "EUROCAR"</c:v>
                </c:pt>
              </c:strCache>
            </c:strRef>
          </c:tx>
          <c:spPr>
            <a:gradFill>
              <a:gsLst>
                <a:gs pos="0">
                  <a:srgbClr val="C76866"/>
                </a:gs>
                <a:gs pos="100000">
                  <a:srgbClr val="C54A47"/>
                </a:gs>
              </a:gsLst>
              <a:lin ang="5400000"/>
            </a:gradFill>
            <a:ln w="0">
              <a:noFill/>
            </a:ln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900" b="0" strike="noStrike" spc="-1">
                    <a:solidFill>
                      <a:srgbClr val="1F497D"/>
                    </a:solidFill>
                    <a:latin typeface="Calibri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6"/>
                <c:pt idx="0">
                  <c:v>3937</c:v>
                </c:pt>
                <c:pt idx="1">
                  <c:v>6145</c:v>
                </c:pt>
                <c:pt idx="2">
                  <c:v>5659</c:v>
                </c:pt>
                <c:pt idx="3">
                  <c:v>6254</c:v>
                </c:pt>
                <c:pt idx="4">
                  <c:v>3386</c:v>
                </c:pt>
                <c:pt idx="5">
                  <c:v>3476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44-45D8-A478-449D0CC93A44}"/>
            </c:ext>
          </c:extLst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SC "Cherkassy Bus"</c:v>
                </c:pt>
              </c:strCache>
            </c:strRef>
          </c:tx>
          <c:spPr>
            <a:gradFill>
              <a:gsLst>
                <a:gs pos="0">
                  <a:srgbClr val="A6C26F"/>
                </a:gs>
                <a:gs pos="100000">
                  <a:srgbClr val="9CBF54"/>
                </a:gs>
              </a:gsLst>
              <a:lin ang="5400000"/>
            </a:gradFill>
            <a:ln w="0">
              <a:noFill/>
            </a:ln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900" b="0" strike="noStrike" spc="-1">
                    <a:solidFill>
                      <a:srgbClr val="1F497D"/>
                    </a:solidFill>
                    <a:latin typeface="Calibri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6"/>
                <c:pt idx="0">
                  <c:v>5</c:v>
                </c:pt>
                <c:pt idx="1">
                  <c:v>7</c:v>
                </c:pt>
                <c:pt idx="2">
                  <c:v>47</c:v>
                </c:pt>
                <c:pt idx="3">
                  <c:v>121</c:v>
                </c:pt>
                <c:pt idx="4">
                  <c:v>51</c:v>
                </c:pt>
                <c:pt idx="5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A44-45D8-A478-449D0CC93A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71843571"/>
        <c:axId val="6504776"/>
      </c:barChart>
      <c:catAx>
        <c:axId val="71843571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 w="9360">
            <a:solidFill>
              <a:srgbClr val="D4E3F4"/>
            </a:solidFill>
            <a:round/>
          </a:ln>
        </c:spPr>
        <c:txPr>
          <a:bodyPr/>
          <a:lstStyle/>
          <a:p>
            <a:pPr>
              <a:defRPr sz="900" b="0" strike="noStrike" spc="-1">
                <a:solidFill>
                  <a:srgbClr val="1F497D"/>
                </a:solidFill>
                <a:latin typeface="Calibri"/>
              </a:defRPr>
            </a:pPr>
            <a:endParaRPr lang="hu-HU"/>
          </a:p>
        </c:txPr>
        <c:crossAx val="6504776"/>
        <c:crosses val="autoZero"/>
        <c:auto val="1"/>
        <c:lblAlgn val="ctr"/>
        <c:lblOffset val="100"/>
        <c:noMultiLvlLbl val="0"/>
      </c:catAx>
      <c:valAx>
        <c:axId val="6504776"/>
        <c:scaling>
          <c:orientation val="minMax"/>
        </c:scaling>
        <c:delete val="0"/>
        <c:axPos val="l"/>
        <c:majorGridlines>
          <c:spPr>
            <a:ln w="9360">
              <a:solidFill>
                <a:srgbClr val="D4E3F4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9360">
            <a:noFill/>
          </a:ln>
        </c:spPr>
        <c:txPr>
          <a:bodyPr/>
          <a:lstStyle/>
          <a:p>
            <a:pPr>
              <a:defRPr sz="900" b="0" strike="noStrike" spc="-1">
                <a:solidFill>
                  <a:srgbClr val="1F497D"/>
                </a:solidFill>
                <a:latin typeface="Calibri"/>
              </a:defRPr>
            </a:pPr>
            <a:endParaRPr lang="hu-HU"/>
          </a:p>
        </c:txPr>
        <c:crossAx val="71843571"/>
        <c:crosses val="autoZero"/>
        <c:crossBetween val="between"/>
      </c:valAx>
      <c:spPr>
        <a:noFill/>
        <a:ln w="0">
          <a:noFill/>
        </a:ln>
      </c:spPr>
    </c:plotArea>
    <c:legend>
      <c:legendPos val="b"/>
      <c:overlay val="0"/>
      <c:spPr>
        <a:noFill/>
        <a:ln w="0">
          <a:noFill/>
        </a:ln>
      </c:spPr>
      <c:txPr>
        <a:bodyPr/>
        <a:lstStyle/>
        <a:p>
          <a:pPr>
            <a:defRPr sz="900" b="0" strike="noStrike" spc="-1">
              <a:solidFill>
                <a:srgbClr val="1F497D"/>
              </a:solidFill>
              <a:latin typeface="Calibri"/>
            </a:defRPr>
          </a:pPr>
          <a:endParaRPr lang="hu-HU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4E3F4"/>
      </a:solidFill>
      <a:round/>
    </a:ln>
  </c:spPr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1630</Words>
  <Characters>11247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V.Makarovych</dc:creator>
  <dc:description/>
  <cp:lastModifiedBy>Tanár</cp:lastModifiedBy>
  <cp:revision>2</cp:revision>
  <dcterms:created xsi:type="dcterms:W3CDTF">2023-04-03T06:17:00Z</dcterms:created>
  <dcterms:modified xsi:type="dcterms:W3CDTF">2023-04-03T06:17:00Z</dcterms:modified>
  <dc:language>uk-UA</dc:language>
</cp:coreProperties>
</file>